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6BB23" w14:textId="051CD3D0" w:rsidR="00717A7B" w:rsidRPr="00726EC2" w:rsidRDefault="00B6682C" w:rsidP="00456D50">
      <w:pPr>
        <w:jc w:val="center"/>
        <w:rPr>
          <w:b/>
          <w:bCs/>
          <w:kern w:val="2"/>
          <w:sz w:val="48"/>
          <w:szCs w:val="48"/>
        </w:rPr>
      </w:pPr>
      <w:r w:rsidRPr="00726EC2">
        <w:rPr>
          <w:b/>
          <w:bCs/>
          <w:noProof/>
          <w:kern w:val="2"/>
          <w:sz w:val="48"/>
          <w:szCs w:val="48"/>
        </w:rPr>
        <w:drawing>
          <wp:anchor distT="0" distB="0" distL="114300" distR="114300" simplePos="0" relativeHeight="251658240" behindDoc="1" locked="0" layoutInCell="1" allowOverlap="1" wp14:anchorId="6FEC32C2" wp14:editId="6A616E02">
            <wp:simplePos x="0" y="0"/>
            <wp:positionH relativeFrom="column">
              <wp:posOffset>-715295</wp:posOffset>
            </wp:positionH>
            <wp:positionV relativeFrom="paragraph">
              <wp:posOffset>-2070398</wp:posOffset>
            </wp:positionV>
            <wp:extent cx="8663656" cy="8655064"/>
            <wp:effectExtent l="0" t="0" r="0" b="0"/>
            <wp:wrapNone/>
            <wp:docPr id="9947688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68877" name="Picture 5"/>
                    <pic:cNvPicPr/>
                  </pic:nvPicPr>
                  <pic:blipFill rotWithShape="1">
                    <a:blip r:embed="rId11" cstate="print">
                      <a:extLst>
                        <a:ext uri="{28A0092B-C50C-407E-A947-70E740481C1C}">
                          <a14:useLocalDpi xmlns:a14="http://schemas.microsoft.com/office/drawing/2010/main" val="0"/>
                        </a:ext>
                      </a:extLst>
                    </a:blip>
                    <a:srcRect t="-1093" r="74" b="1093"/>
                    <a:stretch>
                      <a:fillRect/>
                    </a:stretch>
                  </pic:blipFill>
                  <pic:spPr bwMode="auto">
                    <a:xfrm>
                      <a:off x="0" y="0"/>
                      <a:ext cx="8663656" cy="86550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27E491" w14:textId="77777777" w:rsidR="00DD2C82" w:rsidRPr="00726EC2" w:rsidRDefault="00DD2C82" w:rsidP="00DD2C82">
      <w:pPr>
        <w:rPr>
          <w:b/>
          <w:bCs/>
          <w:kern w:val="2"/>
          <w:sz w:val="48"/>
          <w:szCs w:val="48"/>
        </w:rPr>
      </w:pPr>
    </w:p>
    <w:p w14:paraId="3F6DE893" w14:textId="77777777" w:rsidR="00610CC9" w:rsidRPr="00726EC2" w:rsidRDefault="00610CC9" w:rsidP="00EF3206">
      <w:pPr>
        <w:pStyle w:val="Heading1"/>
        <w:rPr>
          <w:kern w:val="2"/>
        </w:rPr>
      </w:pPr>
    </w:p>
    <w:p w14:paraId="2F560EB4" w14:textId="0AAC01E7" w:rsidR="00610CC9" w:rsidRPr="00726EC2" w:rsidRDefault="00610CC9" w:rsidP="00EF3206">
      <w:pPr>
        <w:pStyle w:val="Heading1"/>
        <w:rPr>
          <w:kern w:val="2"/>
        </w:rPr>
      </w:pPr>
    </w:p>
    <w:p w14:paraId="04A426AE" w14:textId="56CDC7AC" w:rsidR="00610CC9" w:rsidRPr="00726EC2" w:rsidRDefault="00610CC9" w:rsidP="00EF3206">
      <w:pPr>
        <w:pStyle w:val="Heading1"/>
        <w:rPr>
          <w:kern w:val="2"/>
        </w:rPr>
      </w:pPr>
    </w:p>
    <w:p w14:paraId="6ADB5B39" w14:textId="5CEE841C" w:rsidR="00610CC9" w:rsidRPr="00726EC2" w:rsidRDefault="00610CC9" w:rsidP="00EF3206">
      <w:pPr>
        <w:pStyle w:val="Heading1"/>
        <w:rPr>
          <w:kern w:val="2"/>
        </w:rPr>
      </w:pPr>
    </w:p>
    <w:p w14:paraId="62558C7A" w14:textId="5F3B7AB0" w:rsidR="00610CC9" w:rsidRPr="00726EC2" w:rsidRDefault="00610CC9" w:rsidP="00EF3206">
      <w:pPr>
        <w:pStyle w:val="Heading1"/>
        <w:rPr>
          <w:kern w:val="2"/>
        </w:rPr>
      </w:pPr>
    </w:p>
    <w:p w14:paraId="6679769E" w14:textId="70FE5E29" w:rsidR="00610CC9" w:rsidRPr="00726EC2" w:rsidRDefault="00610CC9" w:rsidP="00D37B0C">
      <w:pPr>
        <w:pStyle w:val="Heading5"/>
      </w:pPr>
    </w:p>
    <w:p w14:paraId="0F25A3BB" w14:textId="42323508" w:rsidR="00610CC9" w:rsidRPr="00726EC2" w:rsidRDefault="00EC4B31" w:rsidP="00EF3206">
      <w:pPr>
        <w:pStyle w:val="Heading1"/>
        <w:rPr>
          <w:kern w:val="2"/>
        </w:rPr>
      </w:pPr>
      <w:r w:rsidRPr="00726EC2">
        <w:rPr>
          <w:noProof/>
          <w:kern w:val="2"/>
        </w:rPr>
        <mc:AlternateContent>
          <mc:Choice Requires="wps">
            <w:drawing>
              <wp:anchor distT="0" distB="0" distL="114300" distR="114300" simplePos="0" relativeHeight="251658244" behindDoc="1" locked="0" layoutInCell="1" allowOverlap="1" wp14:anchorId="62214D5B" wp14:editId="5CB47EDE">
                <wp:simplePos x="0" y="0"/>
                <wp:positionH relativeFrom="margin">
                  <wp:posOffset>-1295400</wp:posOffset>
                </wp:positionH>
                <wp:positionV relativeFrom="paragraph">
                  <wp:posOffset>482600</wp:posOffset>
                </wp:positionV>
                <wp:extent cx="8728710" cy="3556932"/>
                <wp:effectExtent l="0" t="0" r="0" b="0"/>
                <wp:wrapNone/>
                <wp:docPr id="1432806319" name="Rectangle 1"/>
                <wp:cNvGraphicFramePr/>
                <a:graphic xmlns:a="http://schemas.openxmlformats.org/drawingml/2006/main">
                  <a:graphicData uri="http://schemas.microsoft.com/office/word/2010/wordprocessingShape">
                    <wps:wsp>
                      <wps:cNvSpPr/>
                      <wps:spPr>
                        <a:xfrm flipH="1">
                          <a:off x="0" y="0"/>
                          <a:ext cx="8728710" cy="3556932"/>
                        </a:xfrm>
                        <a:custGeom>
                          <a:avLst/>
                          <a:gdLst>
                            <a:gd name="connsiteX0" fmla="*/ 0 w 8695690"/>
                            <a:gd name="connsiteY0" fmla="*/ 0 h 2759075"/>
                            <a:gd name="connsiteX1" fmla="*/ 8695690 w 8695690"/>
                            <a:gd name="connsiteY1" fmla="*/ 0 h 2759075"/>
                            <a:gd name="connsiteX2" fmla="*/ 8695690 w 8695690"/>
                            <a:gd name="connsiteY2" fmla="*/ 2759075 h 2759075"/>
                            <a:gd name="connsiteX3" fmla="*/ 0 w 8695690"/>
                            <a:gd name="connsiteY3" fmla="*/ 2759075 h 2759075"/>
                            <a:gd name="connsiteX4" fmla="*/ 0 w 8695690"/>
                            <a:gd name="connsiteY4" fmla="*/ 0 h 2759075"/>
                            <a:gd name="connsiteX0" fmla="*/ 0 w 8729246"/>
                            <a:gd name="connsiteY0" fmla="*/ 2223082 h 4982157"/>
                            <a:gd name="connsiteX1" fmla="*/ 8729246 w 8729246"/>
                            <a:gd name="connsiteY1" fmla="*/ 0 h 4982157"/>
                            <a:gd name="connsiteX2" fmla="*/ 8695690 w 8729246"/>
                            <a:gd name="connsiteY2" fmla="*/ 4982157 h 4982157"/>
                            <a:gd name="connsiteX3" fmla="*/ 0 w 8729246"/>
                            <a:gd name="connsiteY3" fmla="*/ 4982157 h 4982157"/>
                            <a:gd name="connsiteX4" fmla="*/ 0 w 8729246"/>
                            <a:gd name="connsiteY4" fmla="*/ 2223082 h 49821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29246" h="4982157">
                              <a:moveTo>
                                <a:pt x="0" y="2223082"/>
                              </a:moveTo>
                              <a:lnTo>
                                <a:pt x="8729246" y="0"/>
                              </a:lnTo>
                              <a:lnTo>
                                <a:pt x="8695690" y="4982157"/>
                              </a:lnTo>
                              <a:lnTo>
                                <a:pt x="0" y="4982157"/>
                              </a:lnTo>
                              <a:lnTo>
                                <a:pt x="0" y="2223082"/>
                              </a:lnTo>
                              <a:close/>
                            </a:path>
                          </a:pathLst>
                        </a:custGeom>
                        <a:solidFill>
                          <a:srgbClr val="00346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D77477D" id="Rectangle 1" o:spid="_x0000_s1026" style="position:absolute;margin-left:-102pt;margin-top:38pt;width:687.3pt;height:280.05pt;flip:x;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729246,4982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" path="m,2223082l8729246,r-33556,4982157l,4982157,,2223082xe" fillcolor="#003469" stroked="f" strokeweight="1pt">
                <v:stroke joinstyle="miter"/>
                <v:path arrowok="t" o:connecttype="custom" o:connectlocs="0,1587134;8728710,0;8695156,3556932;0,3556932;0,1587134" o:connectangles="0,0,0,0,0"/>
                <w10:wrap anchorx="margin"/>
              </v:shape>
            </w:pict>
          </mc:Fallback>
        </mc:AlternateContent>
      </w:r>
    </w:p>
    <w:p w14:paraId="519D62A8" w14:textId="2DA81959" w:rsidR="00610CC9" w:rsidRPr="00726EC2" w:rsidRDefault="00610CC9" w:rsidP="00EF3206">
      <w:pPr>
        <w:pStyle w:val="Heading1"/>
        <w:rPr>
          <w:kern w:val="2"/>
        </w:rPr>
      </w:pPr>
    </w:p>
    <w:p w14:paraId="0346C03C" w14:textId="6F44EC82" w:rsidR="00610CC9" w:rsidRPr="00726EC2" w:rsidRDefault="00610CC9" w:rsidP="00EF3206">
      <w:pPr>
        <w:pStyle w:val="Heading1"/>
        <w:rPr>
          <w:kern w:val="2"/>
        </w:rPr>
      </w:pPr>
    </w:p>
    <w:p w14:paraId="3A968491" w14:textId="09399E0D" w:rsidR="00610CC9" w:rsidRPr="00726EC2" w:rsidRDefault="00610CC9" w:rsidP="00EF3206">
      <w:pPr>
        <w:pStyle w:val="Heading1"/>
        <w:rPr>
          <w:kern w:val="2"/>
        </w:rPr>
      </w:pPr>
    </w:p>
    <w:p w14:paraId="34809F2B" w14:textId="7BB57C57" w:rsidR="00610CC9" w:rsidRPr="00726EC2" w:rsidRDefault="00610CC9" w:rsidP="00EF3206">
      <w:pPr>
        <w:pStyle w:val="Heading1"/>
        <w:rPr>
          <w:kern w:val="2"/>
        </w:rPr>
      </w:pPr>
    </w:p>
    <w:p w14:paraId="1D54FA09" w14:textId="160816ED" w:rsidR="00610CC9" w:rsidRPr="00726EC2" w:rsidRDefault="00610CC9" w:rsidP="00EF3206">
      <w:pPr>
        <w:pStyle w:val="Heading1"/>
        <w:rPr>
          <w:kern w:val="2"/>
        </w:rPr>
      </w:pPr>
    </w:p>
    <w:p w14:paraId="4EB23E6E" w14:textId="77777777" w:rsidR="00610CC9" w:rsidRPr="00726EC2" w:rsidRDefault="00610CC9" w:rsidP="00B6682C">
      <w:pPr>
        <w:pStyle w:val="Heading1"/>
        <w:jc w:val="left"/>
        <w:rPr>
          <w:kern w:val="2"/>
          <w:sz w:val="22"/>
          <w:szCs w:val="22"/>
        </w:rPr>
      </w:pPr>
    </w:p>
    <w:p w14:paraId="0A78284E" w14:textId="6CDF52FA" w:rsidR="00DD2C82" w:rsidRPr="00050141" w:rsidRDefault="003D5290" w:rsidP="00B0444C">
      <w:pPr>
        <w:pStyle w:val="Heading6"/>
        <w:rPr>
          <w:color w:val="808080" w:themeColor="background1" w:themeShade="80"/>
        </w:rPr>
      </w:pPr>
      <w:r w:rsidRPr="00050141">
        <w:rPr>
          <w:color w:val="808080" w:themeColor="background1" w:themeShade="80"/>
        </w:rPr>
        <w:t>Working Together to Improve Air Quality</w:t>
      </w:r>
      <w:r w:rsidR="005104B1" w:rsidRPr="00050141">
        <w:rPr>
          <w:color w:val="808080" w:themeColor="background1" w:themeShade="80"/>
        </w:rPr>
        <w:t>:</w:t>
      </w:r>
    </w:p>
    <w:p w14:paraId="73343B16" w14:textId="2AC5F8BA" w:rsidR="00DD2C82" w:rsidRPr="00726EC2" w:rsidRDefault="003D5290" w:rsidP="009224C1">
      <w:pPr>
        <w:pStyle w:val="Heading2"/>
        <w:jc w:val="left"/>
        <w:rPr>
          <w:rFonts w:ascii="Montserrat SemiBold" w:hAnsi="Montserrat SemiBold"/>
          <w:color w:val="FFFFFF" w:themeColor="background1"/>
          <w:kern w:val="2"/>
        </w:rPr>
      </w:pPr>
      <w:r w:rsidRPr="00726EC2">
        <w:rPr>
          <w:rFonts w:ascii="Montserrat SemiBold" w:hAnsi="Montserrat SemiBold"/>
          <w:color w:val="FFFFFF" w:themeColor="background1"/>
          <w:kern w:val="2"/>
        </w:rPr>
        <w:t>Guidance for Municipalities</w:t>
      </w:r>
    </w:p>
    <w:p w14:paraId="62D0CACF" w14:textId="77777777" w:rsidR="00DD2C82" w:rsidRPr="00726EC2" w:rsidRDefault="00DD2C82" w:rsidP="00456D50">
      <w:pPr>
        <w:jc w:val="center"/>
        <w:rPr>
          <w:b/>
          <w:bCs/>
          <w:kern w:val="2"/>
          <w:sz w:val="28"/>
          <w:szCs w:val="28"/>
        </w:rPr>
      </w:pPr>
    </w:p>
    <w:p w14:paraId="27D2A3FC" w14:textId="77777777" w:rsidR="00FF2457" w:rsidRPr="00726EC2" w:rsidRDefault="00FF2457" w:rsidP="00204EFB">
      <w:pPr>
        <w:rPr>
          <w:kern w:val="2"/>
          <w:sz w:val="28"/>
          <w:szCs w:val="28"/>
        </w:rPr>
      </w:pPr>
    </w:p>
    <w:p w14:paraId="3823B057" w14:textId="77777777" w:rsidR="00A2172A" w:rsidRPr="00726EC2" w:rsidRDefault="00A2172A" w:rsidP="00DD2C82">
      <w:pPr>
        <w:jc w:val="right"/>
        <w:rPr>
          <w:kern w:val="2"/>
          <w:sz w:val="28"/>
          <w:szCs w:val="28"/>
        </w:rPr>
      </w:pPr>
    </w:p>
    <w:p w14:paraId="3C882A45" w14:textId="77777777" w:rsidR="0061488C" w:rsidRPr="00726EC2" w:rsidRDefault="0061488C" w:rsidP="00DD2C82">
      <w:pPr>
        <w:jc w:val="right"/>
        <w:rPr>
          <w:kern w:val="2"/>
          <w:sz w:val="28"/>
          <w:szCs w:val="28"/>
        </w:rPr>
      </w:pPr>
    </w:p>
    <w:p w14:paraId="45F8871F" w14:textId="77777777" w:rsidR="008130C9" w:rsidRPr="00726EC2" w:rsidRDefault="008130C9" w:rsidP="00DD2C82">
      <w:pPr>
        <w:jc w:val="right"/>
        <w:rPr>
          <w:kern w:val="2"/>
          <w:sz w:val="28"/>
          <w:szCs w:val="28"/>
        </w:rPr>
      </w:pPr>
    </w:p>
    <w:p w14:paraId="2DEE17C3" w14:textId="6A648767" w:rsidR="00204EFB" w:rsidRPr="00726EC2" w:rsidRDefault="0061037A" w:rsidP="00B6682C">
      <w:pPr>
        <w:rPr>
          <w:kern w:val="2"/>
          <w:sz w:val="28"/>
          <w:szCs w:val="28"/>
        </w:rPr>
      </w:pPr>
      <w:r w:rsidRPr="00726EC2">
        <w:rPr>
          <w:noProof/>
          <w:kern w:val="2"/>
          <w:sz w:val="28"/>
          <w:szCs w:val="28"/>
        </w:rPr>
        <w:drawing>
          <wp:anchor distT="0" distB="0" distL="114300" distR="114300" simplePos="0" relativeHeight="251658242" behindDoc="1" locked="0" layoutInCell="1" allowOverlap="1" wp14:anchorId="1BA86C49" wp14:editId="187D8762">
            <wp:simplePos x="0" y="0"/>
            <wp:positionH relativeFrom="margin">
              <wp:posOffset>-90061</wp:posOffset>
            </wp:positionH>
            <wp:positionV relativeFrom="paragraph">
              <wp:posOffset>144780</wp:posOffset>
            </wp:positionV>
            <wp:extent cx="1825188" cy="834167"/>
            <wp:effectExtent l="0" t="0" r="3810" b="4445"/>
            <wp:wrapNone/>
            <wp:docPr id="1456925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25073"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5188" cy="834167"/>
                    </a:xfrm>
                    <a:prstGeom prst="rect">
                      <a:avLst/>
                    </a:prstGeom>
                  </pic:spPr>
                </pic:pic>
              </a:graphicData>
            </a:graphic>
            <wp14:sizeRelH relativeFrom="margin">
              <wp14:pctWidth>0</wp14:pctWidth>
            </wp14:sizeRelH>
            <wp14:sizeRelV relativeFrom="margin">
              <wp14:pctHeight>0</wp14:pctHeight>
            </wp14:sizeRelV>
          </wp:anchor>
        </w:drawing>
      </w:r>
    </w:p>
    <w:p w14:paraId="28CE6F4D" w14:textId="0D235D32" w:rsidR="008A3D49" w:rsidRPr="00726EC2" w:rsidRDefault="008A3D49" w:rsidP="00B6682C">
      <w:pPr>
        <w:rPr>
          <w:b/>
          <w:bCs/>
          <w:kern w:val="2"/>
          <w:sz w:val="28"/>
          <w:szCs w:val="28"/>
        </w:rPr>
      </w:pPr>
    </w:p>
    <w:p w14:paraId="50E6A8BD" w14:textId="77777777" w:rsidR="00417401" w:rsidRPr="00726EC2" w:rsidRDefault="00417401" w:rsidP="00B6682C">
      <w:pPr>
        <w:pStyle w:val="Heading3"/>
        <w:rPr>
          <w:kern w:val="2"/>
          <w:sz w:val="24"/>
          <w:szCs w:val="24"/>
        </w:rPr>
      </w:pPr>
    </w:p>
    <w:p w14:paraId="451F58CB" w14:textId="77777777" w:rsidR="00417401" w:rsidRPr="00726EC2" w:rsidRDefault="00417401" w:rsidP="00B6682C">
      <w:pPr>
        <w:pStyle w:val="Heading3"/>
        <w:rPr>
          <w:kern w:val="2"/>
          <w:sz w:val="24"/>
          <w:szCs w:val="24"/>
        </w:rPr>
      </w:pPr>
    </w:p>
    <w:p w14:paraId="76434575" w14:textId="77777777" w:rsidR="00417401" w:rsidRPr="00726EC2" w:rsidRDefault="00417401" w:rsidP="00B6682C">
      <w:pPr>
        <w:pStyle w:val="Heading3"/>
        <w:rPr>
          <w:kern w:val="2"/>
          <w:sz w:val="24"/>
          <w:szCs w:val="24"/>
        </w:rPr>
      </w:pPr>
    </w:p>
    <w:p w14:paraId="6C8975B3" w14:textId="77777777" w:rsidR="0061037A" w:rsidRPr="00726EC2" w:rsidRDefault="0061037A" w:rsidP="009224C1">
      <w:pPr>
        <w:pStyle w:val="Heading3"/>
        <w:jc w:val="right"/>
        <w:rPr>
          <w:kern w:val="2"/>
          <w:sz w:val="24"/>
          <w:szCs w:val="24"/>
        </w:rPr>
      </w:pPr>
    </w:p>
    <w:p w14:paraId="3A3F0268" w14:textId="70D91BA4" w:rsidR="009B4CE4" w:rsidRPr="00726EC2" w:rsidRDefault="0001159F" w:rsidP="009224C1">
      <w:pPr>
        <w:pStyle w:val="Heading3"/>
        <w:rPr>
          <w:kern w:val="2"/>
          <w:sz w:val="24"/>
          <w:szCs w:val="24"/>
        </w:rPr>
      </w:pPr>
      <w:r w:rsidRPr="00726EC2">
        <w:rPr>
          <w:kern w:val="2"/>
          <w:sz w:val="24"/>
          <w:szCs w:val="24"/>
        </w:rPr>
        <w:t>Hearth, Patio &amp; Barbecue Association of Canada</w:t>
      </w:r>
      <w:r w:rsidR="008130C9" w:rsidRPr="00726EC2">
        <w:rPr>
          <w:kern w:val="2"/>
          <w:sz w:val="24"/>
          <w:szCs w:val="24"/>
        </w:rPr>
        <w:t xml:space="preserve"> </w:t>
      </w:r>
      <w:r w:rsidR="00DD2C82" w:rsidRPr="00726EC2">
        <w:rPr>
          <w:b w:val="0"/>
          <w:bCs w:val="0"/>
          <w:kern w:val="2"/>
          <w:sz w:val="24"/>
          <w:szCs w:val="24"/>
        </w:rPr>
        <w:t>202</w:t>
      </w:r>
      <w:r w:rsidR="00C93C24" w:rsidRPr="00726EC2">
        <w:rPr>
          <w:b w:val="0"/>
          <w:bCs w:val="0"/>
          <w:kern w:val="2"/>
          <w:sz w:val="24"/>
          <w:szCs w:val="24"/>
        </w:rPr>
        <w:t>6</w:t>
      </w:r>
    </w:p>
    <w:p w14:paraId="353CC18F" w14:textId="4379DFF9" w:rsidR="00FA7C6C" w:rsidRPr="00726EC2" w:rsidRDefault="0001159F" w:rsidP="00DD062C">
      <w:pPr>
        <w:pStyle w:val="Heading3"/>
        <w:rPr>
          <w:kern w:val="2"/>
        </w:rPr>
      </w:pPr>
      <w:r w:rsidRPr="00726EC2">
        <w:rPr>
          <w:kern w:val="2"/>
        </w:rPr>
        <w:lastRenderedPageBreak/>
        <w:t>Contents</w:t>
      </w:r>
    </w:p>
    <w:p w14:paraId="33426C17" w14:textId="77777777" w:rsidR="00FA7C6C" w:rsidRPr="00726EC2" w:rsidRDefault="00FA7C6C">
      <w:pPr>
        <w:rPr>
          <w:kern w:val="2"/>
        </w:rPr>
      </w:pPr>
    </w:p>
    <w:p w14:paraId="32D2E038" w14:textId="77777777" w:rsidR="00AF0DBC" w:rsidRPr="00726EC2" w:rsidRDefault="00AF0DBC">
      <w:pPr>
        <w:rPr>
          <w:kern w:val="2"/>
          <w:sz w:val="24"/>
          <w:szCs w:val="24"/>
        </w:rPr>
      </w:pPr>
    </w:p>
    <w:tbl>
      <w:tblPr>
        <w:tblStyle w:val="TableGrid"/>
        <w:tblW w:w="1008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0"/>
        <w:gridCol w:w="990"/>
      </w:tblGrid>
      <w:tr w:rsidR="007C489C" w:rsidRPr="00726EC2" w14:paraId="70EDB926" w14:textId="2185FCF2" w:rsidTr="005C74E8">
        <w:tc>
          <w:tcPr>
            <w:tcW w:w="9090" w:type="dxa"/>
          </w:tcPr>
          <w:p w14:paraId="059B430A" w14:textId="77777777" w:rsidR="00CF108A" w:rsidRPr="00726EC2" w:rsidRDefault="00CF108A" w:rsidP="00A304FA">
            <w:pPr>
              <w:rPr>
                <w:b/>
                <w:bCs/>
                <w:kern w:val="2"/>
                <w:sz w:val="24"/>
                <w:szCs w:val="24"/>
              </w:rPr>
            </w:pPr>
            <w:r w:rsidRPr="00726EC2">
              <w:rPr>
                <w:b/>
                <w:bCs/>
                <w:kern w:val="2"/>
                <w:sz w:val="24"/>
                <w:szCs w:val="24"/>
              </w:rPr>
              <w:t xml:space="preserve">Executive Summary </w:t>
            </w:r>
          </w:p>
          <w:p w14:paraId="0CDA007D" w14:textId="77777777" w:rsidR="00CF108A" w:rsidRPr="00726EC2" w:rsidRDefault="00CF108A" w:rsidP="00A304FA">
            <w:pPr>
              <w:rPr>
                <w:kern w:val="2"/>
                <w:sz w:val="24"/>
                <w:szCs w:val="24"/>
              </w:rPr>
            </w:pPr>
          </w:p>
          <w:p w14:paraId="309C22BF" w14:textId="6F618A32" w:rsidR="00CF108A" w:rsidRPr="00726EC2" w:rsidRDefault="00CF108A" w:rsidP="00A304FA">
            <w:pPr>
              <w:rPr>
                <w:kern w:val="2"/>
                <w:sz w:val="24"/>
                <w:szCs w:val="24"/>
              </w:rPr>
            </w:pPr>
          </w:p>
        </w:tc>
        <w:tc>
          <w:tcPr>
            <w:tcW w:w="990" w:type="dxa"/>
          </w:tcPr>
          <w:p w14:paraId="2C459599" w14:textId="110C4762" w:rsidR="00CF108A" w:rsidRPr="00726EC2" w:rsidRDefault="00486854" w:rsidP="006E3016">
            <w:pPr>
              <w:jc w:val="right"/>
              <w:rPr>
                <w:b/>
                <w:bCs/>
                <w:kern w:val="2"/>
                <w:sz w:val="24"/>
                <w:szCs w:val="24"/>
              </w:rPr>
            </w:pPr>
            <w:r w:rsidRPr="00726EC2">
              <w:rPr>
                <w:b/>
                <w:bCs/>
                <w:kern w:val="2"/>
                <w:sz w:val="24"/>
                <w:szCs w:val="24"/>
              </w:rPr>
              <w:t>…</w:t>
            </w:r>
            <w:r w:rsidR="00260ACD">
              <w:rPr>
                <w:b/>
                <w:bCs/>
                <w:kern w:val="2"/>
                <w:sz w:val="24"/>
                <w:szCs w:val="24"/>
              </w:rPr>
              <w:t>3</w:t>
            </w:r>
          </w:p>
        </w:tc>
      </w:tr>
      <w:tr w:rsidR="007C489C" w:rsidRPr="00726EC2" w14:paraId="50A5064A" w14:textId="1F0B0DD4" w:rsidTr="001B6F94">
        <w:trPr>
          <w:trHeight w:val="720"/>
        </w:trPr>
        <w:tc>
          <w:tcPr>
            <w:tcW w:w="9090" w:type="dxa"/>
          </w:tcPr>
          <w:p w14:paraId="1E49444E" w14:textId="154BA624" w:rsidR="00CF108A" w:rsidRPr="00726EC2" w:rsidRDefault="000B7D33" w:rsidP="00A304FA">
            <w:pPr>
              <w:rPr>
                <w:b/>
                <w:bCs/>
                <w:kern w:val="2"/>
                <w:sz w:val="24"/>
                <w:szCs w:val="24"/>
              </w:rPr>
            </w:pPr>
            <w:r w:rsidRPr="00726EC2">
              <w:rPr>
                <w:b/>
                <w:bCs/>
                <w:kern w:val="2"/>
                <w:sz w:val="24"/>
                <w:szCs w:val="24"/>
              </w:rPr>
              <w:t>Solid Fuel Heating in Canada</w:t>
            </w:r>
            <w:r w:rsidR="00664731" w:rsidRPr="00726EC2">
              <w:rPr>
                <w:b/>
                <w:bCs/>
                <w:kern w:val="2"/>
                <w:sz w:val="24"/>
                <w:szCs w:val="24"/>
              </w:rPr>
              <w:t>: An I</w:t>
            </w:r>
            <w:r w:rsidR="00CF108A" w:rsidRPr="00726EC2">
              <w:rPr>
                <w:b/>
                <w:bCs/>
                <w:kern w:val="2"/>
                <w:sz w:val="24"/>
                <w:szCs w:val="24"/>
              </w:rPr>
              <w:t>ntroduction</w:t>
            </w:r>
            <w:r w:rsidRPr="00726EC2">
              <w:rPr>
                <w:b/>
                <w:bCs/>
                <w:kern w:val="2"/>
                <w:sz w:val="24"/>
                <w:szCs w:val="24"/>
              </w:rPr>
              <w:t xml:space="preserve"> </w:t>
            </w:r>
          </w:p>
          <w:p w14:paraId="30DE0569" w14:textId="77777777" w:rsidR="00CF108A" w:rsidRPr="00726EC2" w:rsidRDefault="00CF108A" w:rsidP="00A304FA">
            <w:pPr>
              <w:rPr>
                <w:kern w:val="2"/>
                <w:sz w:val="24"/>
                <w:szCs w:val="24"/>
              </w:rPr>
            </w:pPr>
          </w:p>
          <w:p w14:paraId="2CEE64FD" w14:textId="77777777" w:rsidR="00CF108A" w:rsidRPr="00726EC2" w:rsidRDefault="00CF108A" w:rsidP="00A304FA">
            <w:pPr>
              <w:rPr>
                <w:kern w:val="2"/>
                <w:sz w:val="24"/>
                <w:szCs w:val="24"/>
              </w:rPr>
            </w:pPr>
          </w:p>
        </w:tc>
        <w:tc>
          <w:tcPr>
            <w:tcW w:w="990" w:type="dxa"/>
          </w:tcPr>
          <w:p w14:paraId="061E3E02" w14:textId="1F1B44C8" w:rsidR="00CF108A" w:rsidRPr="00726EC2" w:rsidRDefault="00486854" w:rsidP="006E3016">
            <w:pPr>
              <w:jc w:val="right"/>
              <w:rPr>
                <w:b/>
                <w:bCs/>
                <w:kern w:val="2"/>
                <w:sz w:val="24"/>
                <w:szCs w:val="24"/>
              </w:rPr>
            </w:pPr>
            <w:r w:rsidRPr="00726EC2">
              <w:rPr>
                <w:b/>
                <w:bCs/>
                <w:kern w:val="2"/>
                <w:sz w:val="24"/>
                <w:szCs w:val="24"/>
              </w:rPr>
              <w:t>…</w:t>
            </w:r>
            <w:r w:rsidR="00260ACD">
              <w:rPr>
                <w:b/>
                <w:bCs/>
                <w:kern w:val="2"/>
                <w:sz w:val="24"/>
                <w:szCs w:val="24"/>
              </w:rPr>
              <w:t>4</w:t>
            </w:r>
          </w:p>
        </w:tc>
      </w:tr>
      <w:tr w:rsidR="007C489C" w:rsidRPr="00726EC2" w14:paraId="3346ED79" w14:textId="6510F4EC" w:rsidTr="005C74E8">
        <w:tc>
          <w:tcPr>
            <w:tcW w:w="9090" w:type="dxa"/>
          </w:tcPr>
          <w:p w14:paraId="34683239" w14:textId="62D88D0C" w:rsidR="00CF108A" w:rsidRPr="00726EC2" w:rsidRDefault="005C74E8" w:rsidP="00A304FA">
            <w:pPr>
              <w:rPr>
                <w:b/>
                <w:bCs/>
                <w:kern w:val="2"/>
                <w:sz w:val="24"/>
                <w:szCs w:val="24"/>
              </w:rPr>
            </w:pPr>
            <w:r w:rsidRPr="00726EC2">
              <w:rPr>
                <w:b/>
                <w:bCs/>
                <w:kern w:val="2"/>
                <w:sz w:val="24"/>
                <w:szCs w:val="24"/>
              </w:rPr>
              <w:t xml:space="preserve">Practical Policy Options for </w:t>
            </w:r>
            <w:r w:rsidR="00226CCB" w:rsidRPr="00726EC2">
              <w:rPr>
                <w:b/>
                <w:bCs/>
                <w:kern w:val="2"/>
                <w:sz w:val="24"/>
                <w:szCs w:val="24"/>
              </w:rPr>
              <w:t>Air Quality Improvement</w:t>
            </w:r>
          </w:p>
          <w:p w14:paraId="41EDA212" w14:textId="77777777" w:rsidR="00DC44E2" w:rsidRPr="00DC44E2" w:rsidRDefault="00E60462" w:rsidP="00DC44E2">
            <w:pPr>
              <w:pStyle w:val="ListBullet"/>
            </w:pPr>
            <w:r w:rsidRPr="00DC44E2">
              <w:t>Three-Pillar Plan</w:t>
            </w:r>
          </w:p>
          <w:p w14:paraId="64E119AD" w14:textId="008D25BE" w:rsidR="00E60462" w:rsidRDefault="00E60462" w:rsidP="00DC44E2">
            <w:pPr>
              <w:pStyle w:val="ListBullet"/>
            </w:pPr>
            <w:r w:rsidRPr="00DC44E2">
              <w:t>Addressing Local Issues</w:t>
            </w:r>
          </w:p>
          <w:p w14:paraId="6CC0D299" w14:textId="77777777" w:rsidR="00702101" w:rsidRDefault="00702101" w:rsidP="00702101">
            <w:pPr>
              <w:pStyle w:val="ListBullet"/>
              <w:numPr>
                <w:ilvl w:val="0"/>
                <w:numId w:val="0"/>
              </w:numPr>
            </w:pPr>
          </w:p>
          <w:p w14:paraId="76BFB31A" w14:textId="77777777" w:rsidR="00B11848" w:rsidRPr="00702101" w:rsidRDefault="00B11848" w:rsidP="00B11848"/>
        </w:tc>
        <w:tc>
          <w:tcPr>
            <w:tcW w:w="990" w:type="dxa"/>
          </w:tcPr>
          <w:p w14:paraId="5690E730" w14:textId="742A7FC0" w:rsidR="00CF108A" w:rsidRPr="00726EC2" w:rsidRDefault="00486854" w:rsidP="006E3016">
            <w:pPr>
              <w:jc w:val="right"/>
              <w:rPr>
                <w:b/>
                <w:bCs/>
                <w:kern w:val="2"/>
                <w:sz w:val="24"/>
                <w:szCs w:val="24"/>
              </w:rPr>
            </w:pPr>
            <w:r w:rsidRPr="00726EC2">
              <w:rPr>
                <w:b/>
                <w:bCs/>
                <w:kern w:val="2"/>
                <w:sz w:val="24"/>
                <w:szCs w:val="24"/>
              </w:rPr>
              <w:t>…</w:t>
            </w:r>
            <w:r w:rsidR="00260ACD">
              <w:rPr>
                <w:b/>
                <w:bCs/>
                <w:kern w:val="2"/>
                <w:sz w:val="24"/>
                <w:szCs w:val="24"/>
              </w:rPr>
              <w:t>6</w:t>
            </w:r>
          </w:p>
        </w:tc>
      </w:tr>
      <w:tr w:rsidR="007C489C" w:rsidRPr="00726EC2" w14:paraId="4DB42DB0" w14:textId="0FE9ECE7" w:rsidTr="005C74E8">
        <w:tc>
          <w:tcPr>
            <w:tcW w:w="9090" w:type="dxa"/>
          </w:tcPr>
          <w:p w14:paraId="2321E3CC" w14:textId="147BA499" w:rsidR="00E60462" w:rsidRPr="00DC44E2" w:rsidRDefault="00756630" w:rsidP="00A304FA">
            <w:pPr>
              <w:rPr>
                <w:b/>
                <w:bCs/>
                <w:kern w:val="2"/>
                <w:sz w:val="24"/>
                <w:szCs w:val="24"/>
              </w:rPr>
            </w:pPr>
            <w:r w:rsidRPr="00726EC2">
              <w:rPr>
                <w:b/>
                <w:bCs/>
                <w:kern w:val="2"/>
                <w:sz w:val="24"/>
                <w:szCs w:val="24"/>
              </w:rPr>
              <w:t>Incentiv</w:t>
            </w:r>
            <w:r w:rsidR="005157EF" w:rsidRPr="00726EC2">
              <w:rPr>
                <w:b/>
                <w:bCs/>
                <w:kern w:val="2"/>
                <w:sz w:val="24"/>
                <w:szCs w:val="24"/>
              </w:rPr>
              <w:t>izing Appliance Changeouts</w:t>
            </w:r>
          </w:p>
          <w:p w14:paraId="56A80B3A" w14:textId="3E1B054F" w:rsidR="00CF108A" w:rsidRPr="00726EC2" w:rsidRDefault="002C0FEF" w:rsidP="00DC44E2">
            <w:pPr>
              <w:pStyle w:val="ListBullet"/>
            </w:pPr>
            <w:r w:rsidRPr="00726EC2">
              <w:t>Suggested Program Formats</w:t>
            </w:r>
          </w:p>
          <w:p w14:paraId="6CCC097B" w14:textId="77777777" w:rsidR="00CF108A" w:rsidRDefault="00CF108A" w:rsidP="00B11848"/>
          <w:p w14:paraId="1517D0DB" w14:textId="77777777" w:rsidR="00B11848" w:rsidRPr="00726EC2" w:rsidRDefault="00B11848" w:rsidP="00B11848"/>
        </w:tc>
        <w:tc>
          <w:tcPr>
            <w:tcW w:w="990" w:type="dxa"/>
          </w:tcPr>
          <w:p w14:paraId="1C321CE8" w14:textId="1D73D373" w:rsidR="00CF108A" w:rsidRPr="00726EC2" w:rsidRDefault="00486854" w:rsidP="006E3016">
            <w:pPr>
              <w:jc w:val="right"/>
              <w:rPr>
                <w:b/>
                <w:bCs/>
                <w:kern w:val="2"/>
                <w:sz w:val="24"/>
                <w:szCs w:val="24"/>
              </w:rPr>
            </w:pPr>
            <w:r w:rsidRPr="00726EC2">
              <w:rPr>
                <w:b/>
                <w:bCs/>
                <w:kern w:val="2"/>
                <w:sz w:val="24"/>
                <w:szCs w:val="24"/>
              </w:rPr>
              <w:t>…</w:t>
            </w:r>
            <w:r w:rsidR="00260ACD">
              <w:rPr>
                <w:b/>
                <w:bCs/>
                <w:kern w:val="2"/>
                <w:sz w:val="24"/>
                <w:szCs w:val="24"/>
              </w:rPr>
              <w:t>8</w:t>
            </w:r>
          </w:p>
        </w:tc>
      </w:tr>
      <w:tr w:rsidR="00EA7086" w:rsidRPr="00726EC2" w14:paraId="31E453C5" w14:textId="77777777" w:rsidTr="005C74E8">
        <w:tc>
          <w:tcPr>
            <w:tcW w:w="9090" w:type="dxa"/>
          </w:tcPr>
          <w:p w14:paraId="01A0FD33" w14:textId="4FDB0FDA" w:rsidR="00CB541F" w:rsidRPr="00726EC2" w:rsidRDefault="00CB541F" w:rsidP="00A304FA">
            <w:pPr>
              <w:rPr>
                <w:b/>
                <w:bCs/>
                <w:kern w:val="2"/>
                <w:sz w:val="24"/>
                <w:szCs w:val="24"/>
              </w:rPr>
            </w:pPr>
            <w:r w:rsidRPr="00726EC2">
              <w:rPr>
                <w:b/>
                <w:bCs/>
                <w:kern w:val="2"/>
                <w:sz w:val="24"/>
                <w:szCs w:val="24"/>
              </w:rPr>
              <w:t>Public Education</w:t>
            </w:r>
          </w:p>
          <w:p w14:paraId="53DE7C43" w14:textId="77777777" w:rsidR="00CB541F" w:rsidRPr="00726EC2" w:rsidRDefault="00CB541F" w:rsidP="00DC44E2">
            <w:pPr>
              <w:pStyle w:val="ListBullet"/>
              <w:rPr>
                <w:b/>
                <w:bCs/>
              </w:rPr>
            </w:pPr>
            <w:r w:rsidRPr="00726EC2">
              <w:t>Industry Best Practices for Wood Heating</w:t>
            </w:r>
          </w:p>
          <w:p w14:paraId="6D4918C9" w14:textId="77777777" w:rsidR="00CB541F" w:rsidRDefault="00CB541F" w:rsidP="00B11848"/>
          <w:p w14:paraId="1F3D41CE" w14:textId="3F9012CF" w:rsidR="00B11848" w:rsidRPr="00726EC2" w:rsidRDefault="00B11848" w:rsidP="00B11848"/>
        </w:tc>
        <w:tc>
          <w:tcPr>
            <w:tcW w:w="990" w:type="dxa"/>
          </w:tcPr>
          <w:p w14:paraId="0C123768" w14:textId="7AA97A96" w:rsidR="00EA7086" w:rsidRPr="00726EC2" w:rsidRDefault="00260ACD" w:rsidP="006E3016">
            <w:pPr>
              <w:jc w:val="right"/>
              <w:rPr>
                <w:b/>
                <w:bCs/>
                <w:kern w:val="2"/>
                <w:sz w:val="24"/>
                <w:szCs w:val="24"/>
              </w:rPr>
            </w:pPr>
            <w:r>
              <w:rPr>
                <w:b/>
                <w:bCs/>
                <w:kern w:val="2"/>
                <w:sz w:val="24"/>
                <w:szCs w:val="24"/>
              </w:rPr>
              <w:t>…12</w:t>
            </w:r>
          </w:p>
        </w:tc>
      </w:tr>
      <w:tr w:rsidR="007C489C" w:rsidRPr="00726EC2" w14:paraId="7B1F8FCB" w14:textId="6E92408B" w:rsidTr="005C74E8">
        <w:tc>
          <w:tcPr>
            <w:tcW w:w="9090" w:type="dxa"/>
          </w:tcPr>
          <w:p w14:paraId="779672E3" w14:textId="7504D5C9" w:rsidR="00CF108A" w:rsidRPr="00726EC2" w:rsidRDefault="00EA7086" w:rsidP="00A304FA">
            <w:pPr>
              <w:rPr>
                <w:b/>
                <w:bCs/>
                <w:kern w:val="2"/>
                <w:sz w:val="24"/>
                <w:szCs w:val="24"/>
              </w:rPr>
            </w:pPr>
            <w:r w:rsidRPr="00726EC2">
              <w:rPr>
                <w:b/>
                <w:bCs/>
                <w:kern w:val="2"/>
                <w:sz w:val="24"/>
                <w:szCs w:val="24"/>
              </w:rPr>
              <w:t>Industry Partnership</w:t>
            </w:r>
            <w:r w:rsidR="00D35114" w:rsidRPr="00726EC2">
              <w:rPr>
                <w:b/>
                <w:bCs/>
                <w:kern w:val="2"/>
                <w:sz w:val="24"/>
                <w:szCs w:val="24"/>
              </w:rPr>
              <w:t xml:space="preserve"> -</w:t>
            </w:r>
            <w:r w:rsidRPr="00726EC2">
              <w:rPr>
                <w:b/>
                <w:bCs/>
                <w:kern w:val="2"/>
                <w:sz w:val="24"/>
                <w:szCs w:val="24"/>
              </w:rPr>
              <w:t xml:space="preserve"> How We Can Help</w:t>
            </w:r>
          </w:p>
          <w:p w14:paraId="77CC6DF1" w14:textId="77777777" w:rsidR="00CF108A" w:rsidRPr="00726EC2" w:rsidRDefault="00CF108A" w:rsidP="00A304FA">
            <w:pPr>
              <w:rPr>
                <w:kern w:val="2"/>
                <w:sz w:val="24"/>
                <w:szCs w:val="24"/>
              </w:rPr>
            </w:pPr>
          </w:p>
          <w:p w14:paraId="23DD47FE" w14:textId="77777777" w:rsidR="00CF108A" w:rsidRPr="00726EC2" w:rsidRDefault="00CF108A" w:rsidP="00A304FA">
            <w:pPr>
              <w:rPr>
                <w:kern w:val="2"/>
                <w:sz w:val="24"/>
                <w:szCs w:val="24"/>
              </w:rPr>
            </w:pPr>
          </w:p>
        </w:tc>
        <w:tc>
          <w:tcPr>
            <w:tcW w:w="990" w:type="dxa"/>
          </w:tcPr>
          <w:p w14:paraId="7BC30689" w14:textId="14B5A1C6" w:rsidR="00CF108A" w:rsidRPr="00726EC2" w:rsidRDefault="00486854" w:rsidP="006E3016">
            <w:pPr>
              <w:jc w:val="right"/>
              <w:rPr>
                <w:b/>
                <w:bCs/>
                <w:kern w:val="2"/>
                <w:sz w:val="24"/>
                <w:szCs w:val="24"/>
              </w:rPr>
            </w:pPr>
            <w:r w:rsidRPr="00726EC2">
              <w:rPr>
                <w:b/>
                <w:bCs/>
                <w:kern w:val="2"/>
                <w:sz w:val="24"/>
                <w:szCs w:val="24"/>
              </w:rPr>
              <w:t>…</w:t>
            </w:r>
            <w:r w:rsidR="00260ACD">
              <w:rPr>
                <w:b/>
                <w:bCs/>
                <w:kern w:val="2"/>
                <w:sz w:val="24"/>
                <w:szCs w:val="24"/>
              </w:rPr>
              <w:t>1</w:t>
            </w:r>
            <w:r w:rsidR="00DA6628">
              <w:rPr>
                <w:b/>
                <w:bCs/>
                <w:kern w:val="2"/>
                <w:sz w:val="24"/>
                <w:szCs w:val="24"/>
              </w:rPr>
              <w:t>4</w:t>
            </w:r>
          </w:p>
        </w:tc>
      </w:tr>
    </w:tbl>
    <w:p w14:paraId="53F5E218" w14:textId="77777777" w:rsidR="00752A95" w:rsidRPr="00726EC2" w:rsidRDefault="00752A95">
      <w:pPr>
        <w:rPr>
          <w:i/>
          <w:iCs/>
          <w:kern w:val="2"/>
          <w:sz w:val="24"/>
          <w:szCs w:val="24"/>
        </w:rPr>
      </w:pPr>
    </w:p>
    <w:p w14:paraId="726BE191" w14:textId="40E92C66" w:rsidR="00752A95" w:rsidRPr="00726EC2" w:rsidRDefault="00752A95">
      <w:pPr>
        <w:rPr>
          <w:i/>
          <w:iCs/>
          <w:kern w:val="2"/>
          <w:sz w:val="24"/>
          <w:szCs w:val="24"/>
        </w:rPr>
      </w:pPr>
    </w:p>
    <w:p w14:paraId="5EB38967" w14:textId="77777777" w:rsidR="00EF3206" w:rsidRPr="00726EC2" w:rsidRDefault="00EF3206" w:rsidP="00DD062C">
      <w:pPr>
        <w:rPr>
          <w:b/>
          <w:bCs/>
          <w:kern w:val="2"/>
        </w:rPr>
      </w:pPr>
    </w:p>
    <w:p w14:paraId="5B8CE48E" w14:textId="77777777" w:rsidR="00860054" w:rsidRPr="00726EC2" w:rsidRDefault="00860054" w:rsidP="00860054">
      <w:pPr>
        <w:jc w:val="center"/>
        <w:rPr>
          <w:kern w:val="2"/>
        </w:rPr>
      </w:pPr>
    </w:p>
    <w:p w14:paraId="0B44D24A" w14:textId="77777777" w:rsidR="00860054" w:rsidRPr="00726EC2" w:rsidRDefault="00860054" w:rsidP="00860054">
      <w:pPr>
        <w:jc w:val="center"/>
        <w:rPr>
          <w:kern w:val="2"/>
        </w:rPr>
      </w:pPr>
    </w:p>
    <w:p w14:paraId="4F3B7133" w14:textId="77777777" w:rsidR="00860054" w:rsidRPr="00726EC2" w:rsidRDefault="00860054" w:rsidP="00860054">
      <w:pPr>
        <w:jc w:val="center"/>
        <w:rPr>
          <w:kern w:val="2"/>
        </w:rPr>
      </w:pPr>
    </w:p>
    <w:p w14:paraId="6381A502" w14:textId="77777777" w:rsidR="00860054" w:rsidRPr="00726EC2" w:rsidRDefault="00860054" w:rsidP="00860054">
      <w:pPr>
        <w:jc w:val="center"/>
        <w:rPr>
          <w:kern w:val="2"/>
        </w:rPr>
      </w:pPr>
    </w:p>
    <w:p w14:paraId="57F1C746" w14:textId="77777777" w:rsidR="00860054" w:rsidRPr="00726EC2" w:rsidRDefault="00860054" w:rsidP="00860054">
      <w:pPr>
        <w:jc w:val="center"/>
        <w:rPr>
          <w:kern w:val="2"/>
        </w:rPr>
      </w:pPr>
    </w:p>
    <w:p w14:paraId="71416B75" w14:textId="77777777" w:rsidR="00860054" w:rsidRPr="00726EC2" w:rsidRDefault="00860054" w:rsidP="00860054">
      <w:pPr>
        <w:jc w:val="center"/>
        <w:rPr>
          <w:kern w:val="2"/>
        </w:rPr>
      </w:pPr>
    </w:p>
    <w:p w14:paraId="08D17344" w14:textId="77777777" w:rsidR="00860054" w:rsidRPr="00726EC2" w:rsidRDefault="00860054" w:rsidP="00860054">
      <w:pPr>
        <w:jc w:val="center"/>
        <w:rPr>
          <w:kern w:val="2"/>
        </w:rPr>
      </w:pPr>
    </w:p>
    <w:p w14:paraId="3409D036" w14:textId="77777777" w:rsidR="00860054" w:rsidRPr="00726EC2" w:rsidRDefault="00860054" w:rsidP="00860054">
      <w:pPr>
        <w:jc w:val="center"/>
        <w:rPr>
          <w:kern w:val="2"/>
        </w:rPr>
      </w:pPr>
    </w:p>
    <w:p w14:paraId="55FE0B9C" w14:textId="77777777" w:rsidR="00860054" w:rsidRPr="00726EC2" w:rsidRDefault="00860054" w:rsidP="00860054">
      <w:pPr>
        <w:jc w:val="center"/>
        <w:rPr>
          <w:kern w:val="2"/>
        </w:rPr>
      </w:pPr>
    </w:p>
    <w:p w14:paraId="6911B9D8" w14:textId="42EA916D" w:rsidR="00860054" w:rsidRPr="00726EC2" w:rsidRDefault="00860054" w:rsidP="00860054">
      <w:pPr>
        <w:jc w:val="center"/>
        <w:rPr>
          <w:b/>
          <w:bCs/>
          <w:iCs/>
          <w:color w:val="003469"/>
          <w:kern w:val="2"/>
          <w:sz w:val="28"/>
          <w:szCs w:val="28"/>
        </w:rPr>
      </w:pPr>
      <w:r w:rsidRPr="00726EC2">
        <w:rPr>
          <w:kern w:val="2"/>
        </w:rPr>
        <w:br w:type="page"/>
      </w:r>
    </w:p>
    <w:p w14:paraId="5B04B2C9" w14:textId="479041C3" w:rsidR="00307CA9" w:rsidRPr="00726EC2" w:rsidRDefault="00027380" w:rsidP="00D35114">
      <w:pPr>
        <w:pStyle w:val="Heading3"/>
        <w:rPr>
          <w:kern w:val="2"/>
          <w:sz w:val="22"/>
          <w:szCs w:val="22"/>
        </w:rPr>
      </w:pPr>
      <w:r w:rsidRPr="00726EC2">
        <w:rPr>
          <w:kern w:val="2"/>
        </w:rPr>
        <w:lastRenderedPageBreak/>
        <w:t>Executive Summary</w:t>
      </w:r>
      <w:r w:rsidR="00307CA9" w:rsidRPr="00726EC2">
        <w:rPr>
          <w:kern w:val="2"/>
        </w:rPr>
        <w:br/>
      </w:r>
    </w:p>
    <w:p w14:paraId="6AF8C808" w14:textId="256A5AD7" w:rsidR="008E4035" w:rsidRPr="00726EC2" w:rsidRDefault="008E4035" w:rsidP="00726EC2">
      <w:pPr>
        <w:pStyle w:val="BodyText"/>
      </w:pPr>
      <w:r w:rsidRPr="00726EC2">
        <w:t>The Hearth, Patio &amp; Bar</w:t>
      </w:r>
      <w:r w:rsidR="00BB71F1" w:rsidRPr="00726EC2">
        <w:t>becue Association of Canada</w:t>
      </w:r>
      <w:r w:rsidR="00F80157" w:rsidRPr="00726EC2">
        <w:t xml:space="preserve"> (HPBAC)</w:t>
      </w:r>
      <w:r w:rsidR="00BB71F1" w:rsidRPr="00726EC2">
        <w:t xml:space="preserve"> presents this guidance document to municipalities, offering practical tools, case studies, and best practices to help them develop effective, community-supported policies that enhance local air quality.</w:t>
      </w:r>
    </w:p>
    <w:p w14:paraId="66BDED0F" w14:textId="77777777" w:rsidR="008E4035" w:rsidRPr="00726EC2" w:rsidRDefault="008E4035" w:rsidP="00726EC2">
      <w:pPr>
        <w:pStyle w:val="BodyText"/>
      </w:pPr>
    </w:p>
    <w:p w14:paraId="736B33F0" w14:textId="7CEDD94C" w:rsidR="0040372B" w:rsidRPr="00726EC2" w:rsidRDefault="005D4C82" w:rsidP="00726EC2">
      <w:pPr>
        <w:pStyle w:val="BodyText"/>
      </w:pPr>
      <w:r w:rsidRPr="00726EC2">
        <w:t xml:space="preserve">Municipalities </w:t>
      </w:r>
      <w:r w:rsidR="0078476A" w:rsidRPr="00726EC2">
        <w:t>are increasingly considering rules or bans on solid fuel heating in response to air quality</w:t>
      </w:r>
      <w:r w:rsidRPr="00726EC2">
        <w:t xml:space="preserve"> concerns</w:t>
      </w:r>
      <w:r w:rsidR="0040372B" w:rsidRPr="00726EC2">
        <w:t xml:space="preserve">. </w:t>
      </w:r>
      <w:r w:rsidR="0078476A" w:rsidRPr="00726EC2">
        <w:t>However, there is a better way forward that involves industry consultation and partnership, while ensuring</w:t>
      </w:r>
      <w:r w:rsidR="0040372B" w:rsidRPr="00726EC2">
        <w:t xml:space="preserve"> </w:t>
      </w:r>
      <w:r w:rsidR="0078476A" w:rsidRPr="00726EC2">
        <w:t xml:space="preserve">a </w:t>
      </w:r>
      <w:r w:rsidR="0040372B" w:rsidRPr="00726EC2">
        <w:t xml:space="preserve">positive response from residents. </w:t>
      </w:r>
    </w:p>
    <w:p w14:paraId="12222B7D" w14:textId="77777777" w:rsidR="0040372B" w:rsidRPr="00726EC2" w:rsidRDefault="0040372B" w:rsidP="00726EC2">
      <w:pPr>
        <w:pStyle w:val="BodyText"/>
      </w:pPr>
    </w:p>
    <w:p w14:paraId="59FF48C7" w14:textId="131AE4B6" w:rsidR="0078476A" w:rsidRDefault="0078476A" w:rsidP="00726EC2">
      <w:pPr>
        <w:pStyle w:val="BodyText"/>
      </w:pPr>
      <w:r w:rsidRPr="00726EC2">
        <w:t xml:space="preserve">The solid-fuel heating industry (manufacturers, retailers, installers, chimney professionals) shares the goal of </w:t>
      </w:r>
      <w:r w:rsidR="00E30D79" w:rsidRPr="00726EC2">
        <w:t>improving air quality and reducing emissions</w:t>
      </w:r>
      <w:r w:rsidR="00E02F79" w:rsidRPr="00726EC2">
        <w:t xml:space="preserve"> – </w:t>
      </w:r>
      <w:r w:rsidR="00045DC9" w:rsidRPr="00726EC2">
        <w:t>goals we have pursued for</w:t>
      </w:r>
      <w:r w:rsidR="00E02F79" w:rsidRPr="00726EC2">
        <w:t xml:space="preserve"> several decades. Modern appliances show just how successful we have been.</w:t>
      </w:r>
    </w:p>
    <w:p w14:paraId="10262DAC" w14:textId="77777777" w:rsidR="00E16C89" w:rsidRDefault="00E16C89" w:rsidP="00726EC2">
      <w:pPr>
        <w:pStyle w:val="BodyText"/>
      </w:pPr>
    </w:p>
    <w:p w14:paraId="61BAA122" w14:textId="2865BE2A" w:rsidR="007C45EE" w:rsidRDefault="00E16C89" w:rsidP="00726EC2">
      <w:pPr>
        <w:pStyle w:val="BodyText"/>
      </w:pPr>
      <w:r w:rsidRPr="007C45EE">
        <w:rPr>
          <w:b/>
          <w:bCs/>
        </w:rPr>
        <w:t>The public strongly supports heating reliability</w:t>
      </w:r>
      <w:r w:rsidR="00501D08">
        <w:rPr>
          <w:b/>
          <w:bCs/>
        </w:rPr>
        <w:t>, affordability,</w:t>
      </w:r>
      <w:r w:rsidRPr="007C45EE">
        <w:rPr>
          <w:b/>
          <w:bCs/>
        </w:rPr>
        <w:t xml:space="preserve"> and consumer choice.</w:t>
      </w:r>
      <w:r w:rsidRPr="00E16C89">
        <w:t xml:space="preserve"> </w:t>
      </w:r>
    </w:p>
    <w:p w14:paraId="654F464D" w14:textId="77777777" w:rsidR="003A3F11" w:rsidRDefault="003A3F11" w:rsidP="00726EC2">
      <w:pPr>
        <w:pStyle w:val="BodyText"/>
        <w:rPr>
          <w:i/>
          <w:iCs/>
        </w:rPr>
      </w:pPr>
    </w:p>
    <w:p w14:paraId="469FDD9E" w14:textId="6AEEC6D8" w:rsidR="003A3F11" w:rsidRDefault="007C05EE" w:rsidP="00726EC2">
      <w:pPr>
        <w:pStyle w:val="BodyText"/>
        <w:rPr>
          <w:i/>
          <w:iCs/>
        </w:rPr>
      </w:pPr>
      <w:r w:rsidRPr="007C45EE">
        <w:rPr>
          <w:i/>
          <w:iCs/>
        </w:rPr>
        <w:t xml:space="preserve">A 2025 HPBAC </w:t>
      </w:r>
      <w:r w:rsidR="00E16C89" w:rsidRPr="007C45EE">
        <w:rPr>
          <w:i/>
          <w:iCs/>
        </w:rPr>
        <w:t xml:space="preserve">survey found that 97 percent of </w:t>
      </w:r>
      <w:r w:rsidRPr="007C45EE">
        <w:rPr>
          <w:i/>
          <w:iCs/>
        </w:rPr>
        <w:t>respondents</w:t>
      </w:r>
      <w:r w:rsidR="00E16C89" w:rsidRPr="007C45EE">
        <w:rPr>
          <w:i/>
          <w:iCs/>
        </w:rPr>
        <w:t xml:space="preserve"> believe they should be permitted to use gas and wood appliances. More than 75 percent of respondents identified consumer choice as a priority, and over half supported increased government investment in appliance changeout programs to modernize residential heating systems.</w:t>
      </w:r>
      <w:r w:rsidR="003A3F11">
        <w:rPr>
          <w:i/>
          <w:iCs/>
        </w:rPr>
        <w:t xml:space="preserve"> </w:t>
      </w:r>
    </w:p>
    <w:p w14:paraId="3D832352" w14:textId="77777777" w:rsidR="003A3F11" w:rsidRDefault="003A3F11" w:rsidP="00726EC2">
      <w:pPr>
        <w:pStyle w:val="BodyText"/>
        <w:rPr>
          <w:i/>
          <w:iCs/>
        </w:rPr>
      </w:pPr>
    </w:p>
    <w:p w14:paraId="7A4763C8" w14:textId="360B9148" w:rsidR="00E02F79" w:rsidRPr="0006640B" w:rsidRDefault="003A3F11" w:rsidP="00726EC2">
      <w:pPr>
        <w:pStyle w:val="BodyText"/>
        <w:rPr>
          <w:i/>
          <w:iCs/>
        </w:rPr>
      </w:pPr>
      <w:r>
        <w:rPr>
          <w:i/>
          <w:iCs/>
        </w:rPr>
        <w:t xml:space="preserve">Affordability has been consistently </w:t>
      </w:r>
      <w:r w:rsidR="00815135">
        <w:rPr>
          <w:i/>
          <w:iCs/>
        </w:rPr>
        <w:t xml:space="preserve">highlighted in public opinion polling as a priority for Canadians. </w:t>
      </w:r>
      <w:r w:rsidR="00E33C9F">
        <w:rPr>
          <w:i/>
          <w:iCs/>
        </w:rPr>
        <w:t xml:space="preserve">Solid fuel heating </w:t>
      </w:r>
      <w:r w:rsidR="0006640B">
        <w:rPr>
          <w:i/>
          <w:iCs/>
        </w:rPr>
        <w:t>is</w:t>
      </w:r>
      <w:r w:rsidR="00E33C9F">
        <w:rPr>
          <w:i/>
          <w:iCs/>
        </w:rPr>
        <w:t xml:space="preserve"> an affordable solution for many Canadians and should be encouraged. </w:t>
      </w:r>
      <w:r>
        <w:rPr>
          <w:i/>
          <w:iCs/>
        </w:rPr>
        <w:t xml:space="preserve"> </w:t>
      </w:r>
    </w:p>
    <w:p w14:paraId="5FAB52F4" w14:textId="77777777" w:rsidR="003A3F11" w:rsidRDefault="003A3F11" w:rsidP="00726EC2">
      <w:pPr>
        <w:pStyle w:val="BodyText"/>
      </w:pPr>
    </w:p>
    <w:p w14:paraId="6BEDAC74" w14:textId="2D48DF4D" w:rsidR="005D4C82" w:rsidRPr="00726EC2" w:rsidRDefault="0040372B" w:rsidP="00726EC2">
      <w:pPr>
        <w:pStyle w:val="BodyText"/>
      </w:pPr>
      <w:r w:rsidRPr="00726EC2">
        <w:t>Collaborative solutions can achieve greater reductions in particulate emissions than outright bans</w:t>
      </w:r>
      <w:r w:rsidR="00E30D79" w:rsidRPr="00726EC2">
        <w:t>, while maintaining access to affordable and</w:t>
      </w:r>
      <w:r w:rsidRPr="00726EC2">
        <w:t xml:space="preserve"> resilient home heating.</w:t>
      </w:r>
    </w:p>
    <w:p w14:paraId="1BABEE42" w14:textId="77777777" w:rsidR="0040372B" w:rsidRPr="00726EC2" w:rsidRDefault="0040372B" w:rsidP="00726EC2">
      <w:pPr>
        <w:pStyle w:val="BodyText"/>
      </w:pPr>
    </w:p>
    <w:p w14:paraId="0BED2BB1" w14:textId="405464DD" w:rsidR="0078476A" w:rsidRPr="00726EC2" w:rsidRDefault="0078476A" w:rsidP="00726EC2">
      <w:pPr>
        <w:pStyle w:val="BodyText"/>
      </w:pPr>
      <w:r w:rsidRPr="00726EC2">
        <w:t>Successful municipal and regional efforts combine:</w:t>
      </w:r>
    </w:p>
    <w:p w14:paraId="24B1D136" w14:textId="77777777" w:rsidR="0078476A" w:rsidRPr="00726EC2" w:rsidRDefault="0078476A" w:rsidP="00726EC2">
      <w:pPr>
        <w:pStyle w:val="BodyText"/>
      </w:pPr>
    </w:p>
    <w:p w14:paraId="54B3C907" w14:textId="3D02D525" w:rsidR="0078476A" w:rsidRPr="00726EC2" w:rsidRDefault="00E02F79" w:rsidP="008E50AF">
      <w:pPr>
        <w:pStyle w:val="BodyText"/>
        <w:numPr>
          <w:ilvl w:val="0"/>
          <w:numId w:val="25"/>
        </w:numPr>
      </w:pPr>
      <w:r w:rsidRPr="00726EC2">
        <w:t>Appliance changeout programs – adequate incentives that motivate residents to change out their older</w:t>
      </w:r>
      <w:r w:rsidR="0058112E" w:rsidRPr="00726EC2">
        <w:t xml:space="preserve"> uncertified appliances for modern, cleaner units. </w:t>
      </w:r>
    </w:p>
    <w:p w14:paraId="16494C76" w14:textId="77777777" w:rsidR="001F3462" w:rsidRPr="00726EC2" w:rsidRDefault="001F3462" w:rsidP="00726EC2">
      <w:pPr>
        <w:pStyle w:val="BodyText"/>
      </w:pPr>
    </w:p>
    <w:p w14:paraId="1033E52B" w14:textId="264CAEA5" w:rsidR="0078476A" w:rsidRPr="00726EC2" w:rsidRDefault="0078476A" w:rsidP="008E50AF">
      <w:pPr>
        <w:pStyle w:val="BodyText"/>
        <w:numPr>
          <w:ilvl w:val="0"/>
          <w:numId w:val="25"/>
        </w:numPr>
      </w:pPr>
      <w:r w:rsidRPr="00726EC2">
        <w:t xml:space="preserve">Clear standards </w:t>
      </w:r>
      <w:r w:rsidR="0058112E" w:rsidRPr="00726EC2">
        <w:t xml:space="preserve">– aligning with neighbouring municipalities is critical to ensuring public safety, education, and </w:t>
      </w:r>
      <w:r w:rsidR="00F345DB" w:rsidRPr="00726EC2">
        <w:t xml:space="preserve">satisfaction. </w:t>
      </w:r>
    </w:p>
    <w:p w14:paraId="4C911703" w14:textId="77777777" w:rsidR="001F3462" w:rsidRPr="00726EC2" w:rsidRDefault="001F3462" w:rsidP="00726EC2">
      <w:pPr>
        <w:pStyle w:val="BodyText"/>
      </w:pPr>
    </w:p>
    <w:p w14:paraId="0DE0F13B" w14:textId="39D9C4ED" w:rsidR="00E30D79" w:rsidRPr="0006640B" w:rsidRDefault="0078476A" w:rsidP="0078476A">
      <w:pPr>
        <w:pStyle w:val="BodyText"/>
        <w:numPr>
          <w:ilvl w:val="0"/>
          <w:numId w:val="25"/>
        </w:numPr>
      </w:pPr>
      <w:r w:rsidRPr="00726EC2">
        <w:t>Consumer education and engagement</w:t>
      </w:r>
      <w:r w:rsidR="00F345DB" w:rsidRPr="00726EC2">
        <w:t xml:space="preserve"> – </w:t>
      </w:r>
      <w:r w:rsidR="000A5B21" w:rsidRPr="00726EC2">
        <w:t>including industry-backed best practices (included later in this document) and advice from manufacturers on operating new technologies - are</w:t>
      </w:r>
      <w:r w:rsidR="00F345DB" w:rsidRPr="00726EC2">
        <w:t xml:space="preserve"> crucial to the success of </w:t>
      </w:r>
      <w:r w:rsidR="00916068" w:rsidRPr="00726EC2">
        <w:t xml:space="preserve">efforts to improve air quality. </w:t>
      </w:r>
    </w:p>
    <w:p w14:paraId="63118284" w14:textId="0F170AF5" w:rsidR="00916068" w:rsidRPr="00726EC2" w:rsidRDefault="008A03E3" w:rsidP="0078476A">
      <w:pPr>
        <w:rPr>
          <w:kern w:val="2"/>
          <w:sz w:val="22"/>
        </w:rPr>
      </w:pPr>
      <w:r w:rsidRPr="00726EC2">
        <w:rPr>
          <w:noProof/>
          <w:kern w:val="2"/>
          <w:sz w:val="22"/>
          <w:szCs w:val="24"/>
        </w:rPr>
        <mc:AlternateContent>
          <mc:Choice Requires="wps">
            <w:drawing>
              <wp:anchor distT="0" distB="0" distL="114300" distR="114300" simplePos="0" relativeHeight="251658245" behindDoc="1" locked="0" layoutInCell="1" allowOverlap="1" wp14:anchorId="47671E6B" wp14:editId="463CD6CD">
                <wp:simplePos x="0" y="0"/>
                <wp:positionH relativeFrom="margin">
                  <wp:posOffset>-169545</wp:posOffset>
                </wp:positionH>
                <wp:positionV relativeFrom="paragraph">
                  <wp:posOffset>185420</wp:posOffset>
                </wp:positionV>
                <wp:extent cx="6642100" cy="1206500"/>
                <wp:effectExtent l="0" t="0" r="0" b="0"/>
                <wp:wrapNone/>
                <wp:docPr id="305026066" name="Rectangle 2"/>
                <wp:cNvGraphicFramePr/>
                <a:graphic xmlns:a="http://schemas.openxmlformats.org/drawingml/2006/main">
                  <a:graphicData uri="http://schemas.microsoft.com/office/word/2010/wordprocessingShape">
                    <wps:wsp>
                      <wps:cNvSpPr/>
                      <wps:spPr>
                        <a:xfrm>
                          <a:off x="0" y="0"/>
                          <a:ext cx="6642100" cy="1206500"/>
                        </a:xfrm>
                        <a:prstGeom prst="rect">
                          <a:avLst/>
                        </a:prstGeom>
                        <a:solidFill>
                          <a:srgbClr val="44546A">
                            <a:lumMod val="40000"/>
                            <a:lumOff val="6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6A8C1DA4" id="Rectangle 2" o:spid="_x0000_s1026" style="position:absolute;margin-left:-13.35pt;margin-top:14.6pt;width:523pt;height:95pt;z-index:-2516582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" fillcolor="#adb9ca" stroked="f" strokeweight="1pt">
                <v:fill opacity="32896f"/>
                <w10:wrap anchorx="margin"/>
              </v:rect>
            </w:pict>
          </mc:Fallback>
        </mc:AlternateContent>
      </w:r>
    </w:p>
    <w:p w14:paraId="1C35E43F" w14:textId="77777777" w:rsidR="005D4C82" w:rsidRPr="00726EC2" w:rsidRDefault="005D4C82" w:rsidP="005D4C82">
      <w:pPr>
        <w:ind w:left="709" w:hanging="425"/>
        <w:rPr>
          <w:kern w:val="2"/>
          <w:sz w:val="22"/>
        </w:rPr>
      </w:pPr>
    </w:p>
    <w:p w14:paraId="5A8215E2" w14:textId="6B0ED70E" w:rsidR="005D4C82" w:rsidRPr="00726EC2" w:rsidRDefault="005D4C82" w:rsidP="001F3462">
      <w:pPr>
        <w:rPr>
          <w:b/>
          <w:bCs/>
          <w:kern w:val="2"/>
          <w:sz w:val="22"/>
        </w:rPr>
      </w:pPr>
      <w:r w:rsidRPr="00726EC2">
        <w:rPr>
          <w:b/>
          <w:bCs/>
          <w:kern w:val="2"/>
          <w:sz w:val="22"/>
        </w:rPr>
        <w:t>Modern</w:t>
      </w:r>
      <w:r w:rsidR="00E30D79" w:rsidRPr="00726EC2">
        <w:rPr>
          <w:b/>
          <w:bCs/>
          <w:kern w:val="2"/>
          <w:sz w:val="22"/>
        </w:rPr>
        <w:t xml:space="preserve"> </w:t>
      </w:r>
      <w:r w:rsidR="001F3462" w:rsidRPr="00726EC2">
        <w:rPr>
          <w:b/>
          <w:bCs/>
          <w:kern w:val="2"/>
          <w:sz w:val="22"/>
        </w:rPr>
        <w:t>solid-fuel appliances, proper installation, and responsible operation can reduce emissions by 90% or more</w:t>
      </w:r>
      <w:r w:rsidRPr="00726EC2">
        <w:rPr>
          <w:b/>
          <w:bCs/>
          <w:kern w:val="2"/>
          <w:sz w:val="22"/>
        </w:rPr>
        <w:t xml:space="preserve"> compared to older units.</w:t>
      </w:r>
    </w:p>
    <w:p w14:paraId="1C1661DA" w14:textId="77777777" w:rsidR="001F3462" w:rsidRPr="00726EC2" w:rsidRDefault="001F3462" w:rsidP="001F3462">
      <w:pPr>
        <w:rPr>
          <w:b/>
          <w:bCs/>
          <w:kern w:val="2"/>
          <w:sz w:val="22"/>
        </w:rPr>
      </w:pPr>
    </w:p>
    <w:p w14:paraId="28210E88" w14:textId="46535928" w:rsidR="001F3462" w:rsidRPr="00726EC2" w:rsidRDefault="001F3462" w:rsidP="001F3462">
      <w:pPr>
        <w:rPr>
          <w:b/>
          <w:bCs/>
          <w:kern w:val="2"/>
          <w:sz w:val="22"/>
        </w:rPr>
      </w:pPr>
      <w:r w:rsidRPr="00726EC2">
        <w:rPr>
          <w:b/>
          <w:bCs/>
          <w:kern w:val="2"/>
          <w:sz w:val="22"/>
        </w:rPr>
        <w:t>The Canadian solid fuel industry stands ready to support municipalities on our shared goals of cleaner air</w:t>
      </w:r>
      <w:r w:rsidR="00E30D79" w:rsidRPr="00726EC2">
        <w:rPr>
          <w:b/>
          <w:bCs/>
          <w:kern w:val="2"/>
          <w:sz w:val="22"/>
        </w:rPr>
        <w:t xml:space="preserve"> and reduced emissions. </w:t>
      </w:r>
    </w:p>
    <w:p w14:paraId="4B8E6681" w14:textId="77777777" w:rsidR="005D4C82" w:rsidRPr="00726EC2" w:rsidRDefault="005D4C82" w:rsidP="005D4C82">
      <w:pPr>
        <w:ind w:left="709" w:hanging="425"/>
        <w:rPr>
          <w:kern w:val="2"/>
          <w:sz w:val="22"/>
        </w:rPr>
      </w:pPr>
    </w:p>
    <w:p w14:paraId="5059EF70" w14:textId="77777777" w:rsidR="005D4C82" w:rsidRPr="00726EC2" w:rsidRDefault="005D4C82" w:rsidP="005D4C82">
      <w:pPr>
        <w:rPr>
          <w:kern w:val="2"/>
          <w:sz w:val="22"/>
        </w:rPr>
      </w:pPr>
    </w:p>
    <w:p w14:paraId="315D9586" w14:textId="3BD9DB63" w:rsidR="009B4CE4" w:rsidRPr="00726EC2" w:rsidRDefault="000B7D33" w:rsidP="00EF3206">
      <w:pPr>
        <w:pStyle w:val="Heading3"/>
        <w:rPr>
          <w:kern w:val="2"/>
        </w:rPr>
      </w:pPr>
      <w:r w:rsidRPr="00726EC2">
        <w:rPr>
          <w:kern w:val="2"/>
        </w:rPr>
        <w:lastRenderedPageBreak/>
        <w:t>Solid Fuel Heating in Canada</w:t>
      </w:r>
      <w:r w:rsidR="00664731" w:rsidRPr="00726EC2">
        <w:rPr>
          <w:kern w:val="2"/>
        </w:rPr>
        <w:t xml:space="preserve">: An </w:t>
      </w:r>
      <w:r w:rsidR="00FA4C90" w:rsidRPr="00726EC2">
        <w:rPr>
          <w:kern w:val="2"/>
        </w:rPr>
        <w:t>I</w:t>
      </w:r>
      <w:r w:rsidR="009B4CE4" w:rsidRPr="00726EC2">
        <w:rPr>
          <w:kern w:val="2"/>
        </w:rPr>
        <w:t>ntroduction</w:t>
      </w:r>
      <w:r w:rsidR="00664731" w:rsidRPr="00726EC2">
        <w:rPr>
          <w:kern w:val="2"/>
        </w:rPr>
        <w:t xml:space="preserve"> </w:t>
      </w:r>
    </w:p>
    <w:p w14:paraId="7E221565" w14:textId="77777777" w:rsidR="00614092" w:rsidRPr="00726EC2" w:rsidRDefault="00614092" w:rsidP="00614092">
      <w:pPr>
        <w:rPr>
          <w:rFonts w:cstheme="minorHAnsi"/>
          <w:color w:val="000000" w:themeColor="text1"/>
          <w:kern w:val="2"/>
          <w:sz w:val="22"/>
          <w:szCs w:val="24"/>
        </w:rPr>
      </w:pPr>
    </w:p>
    <w:p w14:paraId="4ED84B82" w14:textId="77777777" w:rsidR="007C4B90" w:rsidRPr="00726EC2" w:rsidRDefault="007C4B90" w:rsidP="007E587E">
      <w:pPr>
        <w:pStyle w:val="Heading4"/>
        <w:rPr>
          <w:kern w:val="2"/>
        </w:rPr>
      </w:pPr>
      <w:r w:rsidRPr="00726EC2">
        <w:rPr>
          <w:kern w:val="2"/>
        </w:rPr>
        <w:t>Industry Overview and Key Stakeholders</w:t>
      </w:r>
    </w:p>
    <w:p w14:paraId="1E65680A" w14:textId="77777777" w:rsidR="007C4B90" w:rsidRPr="00726EC2" w:rsidRDefault="007C4B90" w:rsidP="007C4B90">
      <w:pPr>
        <w:rPr>
          <w:kern w:val="2"/>
          <w:sz w:val="22"/>
        </w:rPr>
      </w:pPr>
    </w:p>
    <w:p w14:paraId="5AD5920B" w14:textId="078A5D0F" w:rsidR="007C4B90" w:rsidRPr="00726EC2" w:rsidRDefault="007C4B90" w:rsidP="00726EC2">
      <w:pPr>
        <w:pStyle w:val="BodyText"/>
      </w:pPr>
      <w:r w:rsidRPr="00726EC2">
        <w:t xml:space="preserve">Solid fuel heating is a well-established and evolving component of Canada’s residential energy landscape. The sector includes a wide range of industry stakeholders, including appliance manufacturers, local dealers and retailers, certified installers and service technicians, chimney sweeps, and fuel suppliers. Together, these stakeholders support the safe, efficient, and reliable use of solid fuel heating systems </w:t>
      </w:r>
      <w:r w:rsidR="00CC64B0" w:rsidRPr="00726EC2">
        <w:t>nationwide</w:t>
      </w:r>
      <w:r w:rsidRPr="00726EC2">
        <w:t>.</w:t>
      </w:r>
    </w:p>
    <w:p w14:paraId="4E508557" w14:textId="77777777" w:rsidR="007C4B90" w:rsidRPr="00726EC2" w:rsidRDefault="007C4B90" w:rsidP="007C4B90">
      <w:pPr>
        <w:rPr>
          <w:kern w:val="2"/>
          <w:sz w:val="22"/>
        </w:rPr>
      </w:pPr>
      <w:r w:rsidRPr="00726EC2">
        <w:rPr>
          <w:kern w:val="2"/>
          <w:sz w:val="22"/>
        </w:rPr>
        <w:t xml:space="preserve"> </w:t>
      </w:r>
    </w:p>
    <w:p w14:paraId="711FCFE6" w14:textId="77777777" w:rsidR="001472D7" w:rsidRPr="00726EC2" w:rsidRDefault="001472D7" w:rsidP="007C4B90">
      <w:pPr>
        <w:rPr>
          <w:kern w:val="2"/>
          <w:sz w:val="22"/>
        </w:rPr>
      </w:pPr>
    </w:p>
    <w:p w14:paraId="0218302D" w14:textId="77777777" w:rsidR="007C4B90" w:rsidRPr="00726EC2" w:rsidRDefault="007C4B90" w:rsidP="007E587E">
      <w:pPr>
        <w:pStyle w:val="Heading4"/>
        <w:rPr>
          <w:kern w:val="2"/>
        </w:rPr>
      </w:pPr>
      <w:r w:rsidRPr="00726EC2">
        <w:rPr>
          <w:kern w:val="2"/>
        </w:rPr>
        <w:t>Types of Solid Fuel Heating Appliances:</w:t>
      </w:r>
    </w:p>
    <w:p w14:paraId="60AA9664" w14:textId="77777777" w:rsidR="007C4B90" w:rsidRPr="00726EC2" w:rsidRDefault="007C4B90" w:rsidP="007C4B90">
      <w:pPr>
        <w:rPr>
          <w:kern w:val="2"/>
          <w:sz w:val="22"/>
        </w:rPr>
      </w:pPr>
    </w:p>
    <w:p w14:paraId="40E30582" w14:textId="7530770E" w:rsidR="00C86A47" w:rsidRPr="00726EC2" w:rsidRDefault="007C4B90" w:rsidP="00726EC2">
      <w:pPr>
        <w:pStyle w:val="BodyText"/>
      </w:pPr>
      <w:r w:rsidRPr="00726EC2">
        <w:t xml:space="preserve">Solid fuel heating appliances encompass </w:t>
      </w:r>
      <w:r w:rsidR="003709DE" w:rsidRPr="00726EC2">
        <w:t>a range of</w:t>
      </w:r>
      <w:r w:rsidRPr="00726EC2">
        <w:t xml:space="preserve"> technologies, including wood stoves, pellet stoves, wood furnaces, fireplace inserts, and outdoor boilers. Modern appliances are subject to rigorous performance standards and meet </w:t>
      </w:r>
      <w:r w:rsidR="00CC64B0" w:rsidRPr="00726EC2">
        <w:t>or exceed the requirements of the U.S. Environmental Protection Agency and the Canadian Standards Association</w:t>
      </w:r>
      <w:r w:rsidRPr="00726EC2">
        <w:t>. These certified appliances differ significantly from older, pre-certification models and informal or homemade devices, which typically operate with lower efficiency and higher emissions.</w:t>
      </w:r>
    </w:p>
    <w:p w14:paraId="42717E33" w14:textId="1FC97F4B" w:rsidR="007E587E" w:rsidRPr="00726EC2" w:rsidRDefault="007E587E" w:rsidP="00C86A47">
      <w:pPr>
        <w:rPr>
          <w:kern w:val="2"/>
          <w:sz w:val="22"/>
        </w:rPr>
      </w:pPr>
    </w:p>
    <w:p w14:paraId="0E1839E4" w14:textId="2AF20A41" w:rsidR="00F65E50" w:rsidRPr="00726EC2" w:rsidRDefault="00F65E50" w:rsidP="00F65E50">
      <w:pPr>
        <w:rPr>
          <w:kern w:val="2"/>
          <w:sz w:val="22"/>
        </w:rPr>
      </w:pPr>
    </w:p>
    <w:p w14:paraId="47EF4C4B" w14:textId="526DF368" w:rsidR="00024EB9" w:rsidRPr="00726EC2" w:rsidRDefault="003C1E41" w:rsidP="00F65E50">
      <w:pPr>
        <w:rPr>
          <w:kern w:val="2"/>
          <w:sz w:val="22"/>
        </w:rPr>
      </w:pPr>
      <w:r w:rsidRPr="00726EC2">
        <w:rPr>
          <w:noProof/>
          <w:kern w:val="2"/>
          <w:sz w:val="22"/>
        </w:rPr>
        <w:drawing>
          <wp:anchor distT="0" distB="0" distL="114300" distR="114300" simplePos="0" relativeHeight="251658247" behindDoc="1" locked="0" layoutInCell="1" allowOverlap="1" wp14:anchorId="1BC7F04C" wp14:editId="69178738">
            <wp:simplePos x="0" y="0"/>
            <wp:positionH relativeFrom="column">
              <wp:posOffset>22225</wp:posOffset>
            </wp:positionH>
            <wp:positionV relativeFrom="paragraph">
              <wp:posOffset>171450</wp:posOffset>
            </wp:positionV>
            <wp:extent cx="3017520" cy="2011680"/>
            <wp:effectExtent l="0" t="0" r="5080" b="0"/>
            <wp:wrapTight wrapText="bothSides">
              <wp:wrapPolygon edited="0">
                <wp:start x="0" y="0"/>
                <wp:lineTo x="0" y="21409"/>
                <wp:lineTo x="21545" y="21409"/>
                <wp:lineTo x="21545" y="0"/>
                <wp:lineTo x="0" y="0"/>
              </wp:wrapPolygon>
            </wp:wrapTight>
            <wp:docPr id="6869335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933514" name="Picture 7"/>
                    <pic:cNvPicPr/>
                  </pic:nvPicPr>
                  <pic:blipFill rotWithShape="1">
                    <a:blip r:embed="rId13" cstate="print">
                      <a:extLst>
                        <a:ext uri="{28A0092B-C50C-407E-A947-70E740481C1C}">
                          <a14:useLocalDpi xmlns:a14="http://schemas.microsoft.com/office/drawing/2010/main" val="0"/>
                        </a:ext>
                      </a:extLst>
                    </a:blip>
                    <a:srcRect l="15644" t="17118" r="8079" b="2633"/>
                    <a:stretch>
                      <a:fillRect/>
                    </a:stretch>
                  </pic:blipFill>
                  <pic:spPr>
                    <a:xfrm>
                      <a:off x="0" y="0"/>
                      <a:ext cx="3017520" cy="2011680"/>
                    </a:xfrm>
                    <a:prstGeom prst="rect">
                      <a:avLst/>
                    </a:prstGeom>
                    <a:ln w="38100">
                      <a:noFill/>
                    </a:ln>
                  </pic:spPr>
                </pic:pic>
              </a:graphicData>
            </a:graphic>
            <wp14:sizeRelH relativeFrom="page">
              <wp14:pctWidth>0</wp14:pctWidth>
            </wp14:sizeRelH>
            <wp14:sizeRelV relativeFrom="page">
              <wp14:pctHeight>0</wp14:pctHeight>
            </wp14:sizeRelV>
          </wp:anchor>
        </w:drawing>
      </w:r>
      <w:r w:rsidR="00B90EC6" w:rsidRPr="00726EC2">
        <w:rPr>
          <w:noProof/>
          <w:kern w:val="2"/>
          <w:sz w:val="22"/>
        </w:rPr>
        <w:drawing>
          <wp:anchor distT="0" distB="0" distL="114300" distR="114300" simplePos="0" relativeHeight="251658246" behindDoc="1" locked="0" layoutInCell="1" allowOverlap="1" wp14:anchorId="3692ED07" wp14:editId="53F0B488">
            <wp:simplePos x="0" y="0"/>
            <wp:positionH relativeFrom="column">
              <wp:posOffset>24765</wp:posOffset>
            </wp:positionH>
            <wp:positionV relativeFrom="paragraph">
              <wp:posOffset>2602865</wp:posOffset>
            </wp:positionV>
            <wp:extent cx="3017520" cy="2011680"/>
            <wp:effectExtent l="0" t="0" r="5080" b="0"/>
            <wp:wrapTight wrapText="bothSides">
              <wp:wrapPolygon edited="0">
                <wp:start x="0" y="0"/>
                <wp:lineTo x="0" y="21409"/>
                <wp:lineTo x="21545" y="21409"/>
                <wp:lineTo x="21545" y="0"/>
                <wp:lineTo x="0" y="0"/>
              </wp:wrapPolygon>
            </wp:wrapTight>
            <wp:docPr id="8282468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46878" name="Picture 7"/>
                    <pic:cNvPicPr/>
                  </pic:nvPicPr>
                  <pic:blipFill rotWithShape="1">
                    <a:blip r:embed="rId14" cstate="print">
                      <a:extLst>
                        <a:ext uri="{28A0092B-C50C-407E-A947-70E740481C1C}">
                          <a14:useLocalDpi xmlns:a14="http://schemas.microsoft.com/office/drawing/2010/main" val="0"/>
                        </a:ext>
                      </a:extLst>
                    </a:blip>
                    <a:srcRect r="11798"/>
                    <a:stretch>
                      <a:fillRect/>
                    </a:stretch>
                  </pic:blipFill>
                  <pic:spPr>
                    <a:xfrm>
                      <a:off x="0" y="0"/>
                      <a:ext cx="3017520" cy="2011680"/>
                    </a:xfrm>
                    <a:prstGeom prst="rect">
                      <a:avLst/>
                    </a:prstGeom>
                    <a:ln w="38100">
                      <a:noFill/>
                    </a:ln>
                  </pic:spPr>
                </pic:pic>
              </a:graphicData>
            </a:graphic>
            <wp14:sizeRelH relativeFrom="page">
              <wp14:pctWidth>0</wp14:pctWidth>
            </wp14:sizeRelH>
            <wp14:sizeRelV relativeFrom="page">
              <wp14:pctHeight>0</wp14:pctHeight>
            </wp14:sizeRelV>
          </wp:anchor>
        </w:drawing>
      </w:r>
      <w:r w:rsidR="00093BF4" w:rsidRPr="00726EC2">
        <w:rPr>
          <w:noProof/>
          <w:kern w:val="2"/>
          <w:sz w:val="22"/>
        </w:rPr>
        <w:drawing>
          <wp:anchor distT="0" distB="0" distL="114300" distR="114300" simplePos="0" relativeHeight="251658249" behindDoc="1" locked="0" layoutInCell="1" allowOverlap="1" wp14:anchorId="666368E8" wp14:editId="221DB78E">
            <wp:simplePos x="0" y="0"/>
            <wp:positionH relativeFrom="column">
              <wp:posOffset>3288665</wp:posOffset>
            </wp:positionH>
            <wp:positionV relativeFrom="paragraph">
              <wp:posOffset>168910</wp:posOffset>
            </wp:positionV>
            <wp:extent cx="3017520" cy="2011680"/>
            <wp:effectExtent l="0" t="0" r="5080" b="0"/>
            <wp:wrapTight wrapText="bothSides">
              <wp:wrapPolygon edited="0">
                <wp:start x="0" y="0"/>
                <wp:lineTo x="0" y="21409"/>
                <wp:lineTo x="21545" y="21409"/>
                <wp:lineTo x="21545" y="0"/>
                <wp:lineTo x="0" y="0"/>
              </wp:wrapPolygon>
            </wp:wrapTight>
            <wp:docPr id="18064939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93922" name="Picture 7"/>
                    <pic:cNvPicPr/>
                  </pic:nvPicPr>
                  <pic:blipFill rotWithShape="1">
                    <a:blip r:embed="rId15" cstate="print">
                      <a:extLst>
                        <a:ext uri="{28A0092B-C50C-407E-A947-70E740481C1C}">
                          <a14:useLocalDpi xmlns:a14="http://schemas.microsoft.com/office/drawing/2010/main" val="0"/>
                        </a:ext>
                      </a:extLst>
                    </a:blip>
                    <a:srcRect l="6988" t="6391" r="6641" b="2693"/>
                    <a:stretch>
                      <a:fillRect/>
                    </a:stretch>
                  </pic:blipFill>
                  <pic:spPr>
                    <a:xfrm>
                      <a:off x="0" y="0"/>
                      <a:ext cx="3017520" cy="2011680"/>
                    </a:xfrm>
                    <a:prstGeom prst="rect">
                      <a:avLst/>
                    </a:prstGeom>
                    <a:ln w="38100">
                      <a:noFill/>
                    </a:ln>
                  </pic:spPr>
                </pic:pic>
              </a:graphicData>
            </a:graphic>
            <wp14:sizeRelH relativeFrom="page">
              <wp14:pctWidth>0</wp14:pctWidth>
            </wp14:sizeRelH>
            <wp14:sizeRelV relativeFrom="page">
              <wp14:pctHeight>0</wp14:pctHeight>
            </wp14:sizeRelV>
          </wp:anchor>
        </w:drawing>
      </w:r>
    </w:p>
    <w:p w14:paraId="1512E2AF" w14:textId="4AFAC665" w:rsidR="00F65E50" w:rsidRPr="009C6439" w:rsidRDefault="00B34BE5">
      <w:pPr>
        <w:rPr>
          <w:kern w:val="2"/>
          <w:sz w:val="22"/>
        </w:rPr>
      </w:pPr>
      <w:r w:rsidRPr="00726EC2">
        <w:rPr>
          <w:noProof/>
          <w:kern w:val="2"/>
          <w:sz w:val="22"/>
        </w:rPr>
        <w:drawing>
          <wp:anchor distT="0" distB="0" distL="114300" distR="114300" simplePos="0" relativeHeight="251658248" behindDoc="1" locked="0" layoutInCell="1" allowOverlap="1" wp14:anchorId="435D26B5" wp14:editId="1329F848">
            <wp:simplePos x="0" y="0"/>
            <wp:positionH relativeFrom="column">
              <wp:posOffset>3288665</wp:posOffset>
            </wp:positionH>
            <wp:positionV relativeFrom="paragraph">
              <wp:posOffset>2433320</wp:posOffset>
            </wp:positionV>
            <wp:extent cx="3017520" cy="2011680"/>
            <wp:effectExtent l="0" t="0" r="5080" b="0"/>
            <wp:wrapTight wrapText="bothSides">
              <wp:wrapPolygon edited="0">
                <wp:start x="0" y="0"/>
                <wp:lineTo x="0" y="21409"/>
                <wp:lineTo x="21545" y="21409"/>
                <wp:lineTo x="21545" y="0"/>
                <wp:lineTo x="0" y="0"/>
              </wp:wrapPolygon>
            </wp:wrapTight>
            <wp:docPr id="10127032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03217" name="Picture 7"/>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017520" cy="2011680"/>
                    </a:xfrm>
                    <a:prstGeom prst="rect">
                      <a:avLst/>
                    </a:prstGeom>
                    <a:ln w="38100">
                      <a:noFill/>
                    </a:ln>
                  </pic:spPr>
                </pic:pic>
              </a:graphicData>
            </a:graphic>
            <wp14:sizeRelH relativeFrom="page">
              <wp14:pctWidth>0</wp14:pctWidth>
            </wp14:sizeRelH>
            <wp14:sizeRelV relativeFrom="page">
              <wp14:pctHeight>0</wp14:pctHeight>
            </wp14:sizeRelV>
          </wp:anchor>
        </w:drawing>
      </w:r>
      <w:r w:rsidR="00F65E50" w:rsidRPr="00726EC2">
        <w:rPr>
          <w:b/>
          <w:bCs/>
          <w:kern w:val="2"/>
          <w:sz w:val="22"/>
        </w:rPr>
        <w:br w:type="page"/>
      </w:r>
    </w:p>
    <w:p w14:paraId="724C6AAF" w14:textId="7957482E" w:rsidR="00C86A47" w:rsidRPr="00726EC2" w:rsidRDefault="007E587E" w:rsidP="007E587E">
      <w:pPr>
        <w:pStyle w:val="Heading4"/>
        <w:rPr>
          <w:kern w:val="2"/>
        </w:rPr>
      </w:pPr>
      <w:r w:rsidRPr="00726EC2">
        <w:rPr>
          <w:noProof/>
          <w:kern w:val="2"/>
        </w:rPr>
        <w:lastRenderedPageBreak/>
        <w:drawing>
          <wp:anchor distT="0" distB="0" distL="114300" distR="114300" simplePos="0" relativeHeight="251658250" behindDoc="0" locked="0" layoutInCell="1" allowOverlap="1" wp14:anchorId="581E543D" wp14:editId="23C10BF8">
            <wp:simplePos x="0" y="0"/>
            <wp:positionH relativeFrom="margin">
              <wp:posOffset>4999990</wp:posOffset>
            </wp:positionH>
            <wp:positionV relativeFrom="margin">
              <wp:posOffset>-3810</wp:posOffset>
            </wp:positionV>
            <wp:extent cx="1760855" cy="7724775"/>
            <wp:effectExtent l="0" t="0" r="0" b="9525"/>
            <wp:wrapSquare wrapText="bothSides"/>
            <wp:docPr id="631794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94530" name=""/>
                    <pic:cNvPicPr/>
                  </pic:nvPicPr>
                  <pic:blipFill rotWithShape="1">
                    <a:blip r:embed="rId17"/>
                    <a:srcRect r="2724"/>
                    <a:stretch>
                      <a:fillRect/>
                    </a:stretch>
                  </pic:blipFill>
                  <pic:spPr bwMode="auto">
                    <a:xfrm>
                      <a:off x="0" y="0"/>
                      <a:ext cx="1760855" cy="7724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6A47" w:rsidRPr="00726EC2">
        <w:rPr>
          <w:kern w:val="2"/>
        </w:rPr>
        <w:t>Role of Solid Fuel Heating in Canada</w:t>
      </w:r>
    </w:p>
    <w:p w14:paraId="7593082C" w14:textId="77777777" w:rsidR="00C86A47" w:rsidRPr="00726EC2" w:rsidRDefault="00C86A47" w:rsidP="00C86A47">
      <w:pPr>
        <w:rPr>
          <w:kern w:val="2"/>
          <w:sz w:val="22"/>
        </w:rPr>
      </w:pPr>
    </w:p>
    <w:p w14:paraId="78A5B58E" w14:textId="3C49DA56" w:rsidR="00C86A47" w:rsidRPr="00726EC2" w:rsidRDefault="00C86A47" w:rsidP="00726EC2">
      <w:pPr>
        <w:pStyle w:val="BodyText"/>
      </w:pPr>
      <w:r w:rsidRPr="00726EC2">
        <w:t xml:space="preserve">Solid fuel heating plays a vital role </w:t>
      </w:r>
      <w:r w:rsidR="00F80B7B" w:rsidRPr="00726EC2">
        <w:t xml:space="preserve">across </w:t>
      </w:r>
      <w:r w:rsidRPr="00726EC2">
        <w:t xml:space="preserve">Canada, particularly in rural and semi-rural communities where access to energy infrastructure </w:t>
      </w:r>
      <w:r w:rsidR="00F80B7B" w:rsidRPr="00726EC2">
        <w:t>may be</w:t>
      </w:r>
      <w:r w:rsidR="00A9594E" w:rsidRPr="00726EC2">
        <w:t xml:space="preserve"> limited, and heating costs are</w:t>
      </w:r>
      <w:r w:rsidRPr="00726EC2">
        <w:t xml:space="preserve"> higher. </w:t>
      </w:r>
      <w:r w:rsidR="000061E8" w:rsidRPr="00726EC2">
        <w:t xml:space="preserve">Solid fuel appliances provide backup and supplementary heating – they can complement </w:t>
      </w:r>
      <w:r w:rsidR="0059554E" w:rsidRPr="00726EC2">
        <w:t>heat pumps</w:t>
      </w:r>
      <w:r w:rsidR="000061E8" w:rsidRPr="00726EC2">
        <w:t>, for example</w:t>
      </w:r>
      <w:r w:rsidR="0059554E" w:rsidRPr="00726EC2">
        <w:t xml:space="preserve">. </w:t>
      </w:r>
      <w:r w:rsidRPr="00726EC2">
        <w:t>Wood and pellet fuels are often locally sourced and relatively affordable, contributing to household energy security and cost stability. In many regions, solid fuel appliances also serve as critical backup heat sources during power outages and emergencies, providing resilience in the face of extreme weather and grid disruptions.</w:t>
      </w:r>
      <w:r w:rsidR="00401A6F" w:rsidRPr="00726EC2">
        <w:t xml:space="preserve"> Additionally, using solid fuel heating during peak winter energy demand can help reduce pressure on local electricity and natural gas distribution systems, supporting energy providers by offsetting peak loads and improving overall grid reliability.</w:t>
      </w:r>
    </w:p>
    <w:p w14:paraId="0832FDB4" w14:textId="77777777" w:rsidR="00C86A47" w:rsidRPr="00726EC2" w:rsidRDefault="00C86A47" w:rsidP="00726EC2">
      <w:pPr>
        <w:pStyle w:val="BodyText"/>
      </w:pPr>
      <w:r w:rsidRPr="00726EC2">
        <w:t xml:space="preserve"> </w:t>
      </w:r>
    </w:p>
    <w:p w14:paraId="273B9246" w14:textId="2B211D1C" w:rsidR="00C86A47" w:rsidRPr="00726EC2" w:rsidRDefault="00C86A47" w:rsidP="00726EC2">
      <w:pPr>
        <w:pStyle w:val="BodyText"/>
      </w:pPr>
      <w:r w:rsidRPr="00726EC2">
        <w:t xml:space="preserve">The solid fuel heating sector contributes to local and regional economies through job creation and </w:t>
      </w:r>
      <w:r w:rsidR="00A9594E" w:rsidRPr="00726EC2">
        <w:t xml:space="preserve">the sustained operation of </w:t>
      </w:r>
      <w:r w:rsidRPr="00726EC2">
        <w:t>retail and service networks. Manufacturers, fuel suppliers, installation professionals, and maintenance services support employment while helping to keep energy-related spending within local communities.</w:t>
      </w:r>
    </w:p>
    <w:p w14:paraId="33673D87" w14:textId="77777777" w:rsidR="00C86A47" w:rsidRPr="00726EC2" w:rsidRDefault="00C86A47" w:rsidP="00726EC2">
      <w:pPr>
        <w:pStyle w:val="BodyText"/>
      </w:pPr>
      <w:r w:rsidRPr="00726EC2">
        <w:t xml:space="preserve"> </w:t>
      </w:r>
    </w:p>
    <w:p w14:paraId="0770CD7A" w14:textId="2394A3D5" w:rsidR="00C86A47" w:rsidRPr="00726EC2" w:rsidRDefault="00C86A47" w:rsidP="00726EC2">
      <w:pPr>
        <w:pStyle w:val="BodyText"/>
      </w:pPr>
      <w:r w:rsidRPr="00726EC2">
        <w:t>In recent decades, the solid fuel heating industry has undergone significant technological advance</w:t>
      </w:r>
      <w:r w:rsidR="00401A6F" w:rsidRPr="00726EC2">
        <w:t>s</w:t>
      </w:r>
      <w:r w:rsidRPr="00726EC2">
        <w:t>. Modern combustion systems and emission-control technologies have substantially improved appliance performance. Enhanced testing and certification requirements ensure that new appliances meet strict standards for efficiency, safety, and emissions. Ongoing innovation continues to deliver improvements in fuel efficiency, operational reliability, and environmental performance.</w:t>
      </w:r>
    </w:p>
    <w:p w14:paraId="051836F9" w14:textId="77777777" w:rsidR="007E587E" w:rsidRPr="00726EC2" w:rsidRDefault="007E587E" w:rsidP="00C86A47">
      <w:pPr>
        <w:rPr>
          <w:kern w:val="2"/>
          <w:sz w:val="22"/>
        </w:rPr>
      </w:pPr>
    </w:p>
    <w:p w14:paraId="310F70FB" w14:textId="1F6EBC52" w:rsidR="00A81788" w:rsidRPr="00726EC2" w:rsidRDefault="00A81788" w:rsidP="00C86A47">
      <w:pPr>
        <w:rPr>
          <w:kern w:val="2"/>
          <w:sz w:val="22"/>
        </w:rPr>
      </w:pPr>
    </w:p>
    <w:p w14:paraId="5CAFD947" w14:textId="77777777" w:rsidR="001472D7" w:rsidRPr="00726EC2" w:rsidRDefault="001472D7" w:rsidP="00C86A47">
      <w:pPr>
        <w:rPr>
          <w:kern w:val="2"/>
          <w:sz w:val="22"/>
        </w:rPr>
      </w:pPr>
    </w:p>
    <w:p w14:paraId="3ADD155E" w14:textId="7113E098" w:rsidR="00A81788" w:rsidRPr="00726EC2" w:rsidRDefault="00A81788" w:rsidP="007E587E">
      <w:pPr>
        <w:pStyle w:val="Heading4"/>
        <w:rPr>
          <w:kern w:val="2"/>
        </w:rPr>
      </w:pPr>
      <w:r w:rsidRPr="00726EC2">
        <w:rPr>
          <w:kern w:val="2"/>
        </w:rPr>
        <w:t>Alignment with Environmental and Air Quality Goals</w:t>
      </w:r>
    </w:p>
    <w:p w14:paraId="1F2C2E33" w14:textId="77777777" w:rsidR="00A81788" w:rsidRPr="00726EC2" w:rsidRDefault="00A81788" w:rsidP="00726EC2">
      <w:pPr>
        <w:pStyle w:val="BodyText"/>
      </w:pPr>
    </w:p>
    <w:p w14:paraId="75C4B860" w14:textId="4D957285" w:rsidR="00A81788" w:rsidRPr="00726EC2" w:rsidRDefault="00A81788" w:rsidP="00726EC2">
      <w:pPr>
        <w:pStyle w:val="BodyText"/>
      </w:pPr>
      <w:r w:rsidRPr="00726EC2">
        <w:t>The industry is increasingly aligned with environmental and air quality objectives. Manufacturers and distributors continue to invest in cleaner technologies and support government performance standards, including EPA and CSA certification requirements. Industry stakeholders also participate in education and outreach efforts focused on proper installation, correct operation, and improved fuel quality, recognizing that informed use is essential to achieving emissions reductions and maintaining air quality benefits.</w:t>
      </w:r>
    </w:p>
    <w:p w14:paraId="4E29A099" w14:textId="77777777" w:rsidR="00647939" w:rsidRPr="00726EC2" w:rsidRDefault="00647939" w:rsidP="00CF108A">
      <w:pPr>
        <w:jc w:val="center"/>
        <w:rPr>
          <w:kern w:val="2"/>
          <w:sz w:val="24"/>
          <w:szCs w:val="24"/>
        </w:rPr>
      </w:pPr>
    </w:p>
    <w:p w14:paraId="35433BF3" w14:textId="77777777" w:rsidR="00A81788" w:rsidRPr="00726EC2" w:rsidRDefault="00A81788">
      <w:pPr>
        <w:rPr>
          <w:b/>
          <w:bCs/>
          <w:iCs/>
          <w:color w:val="003469"/>
          <w:kern w:val="2"/>
          <w:sz w:val="28"/>
          <w:szCs w:val="28"/>
        </w:rPr>
      </w:pPr>
      <w:r w:rsidRPr="00726EC2">
        <w:rPr>
          <w:kern w:val="2"/>
        </w:rPr>
        <w:br w:type="page"/>
      </w:r>
    </w:p>
    <w:p w14:paraId="22E8D0BF" w14:textId="7BB04B3C" w:rsidR="00C27801" w:rsidRPr="00726EC2" w:rsidRDefault="005C74E8" w:rsidP="00EF3206">
      <w:pPr>
        <w:pStyle w:val="Heading3"/>
        <w:rPr>
          <w:kern w:val="2"/>
        </w:rPr>
      </w:pPr>
      <w:r w:rsidRPr="00726EC2">
        <w:rPr>
          <w:kern w:val="2"/>
        </w:rPr>
        <w:lastRenderedPageBreak/>
        <w:t xml:space="preserve">Practical Policy Options for </w:t>
      </w:r>
      <w:r w:rsidR="000B7D33" w:rsidRPr="00726EC2">
        <w:rPr>
          <w:kern w:val="2"/>
        </w:rPr>
        <w:t>Air Quality Improvement</w:t>
      </w:r>
    </w:p>
    <w:p w14:paraId="40274C30" w14:textId="77777777" w:rsidR="00CD49B4" w:rsidRPr="00726EC2" w:rsidRDefault="00CD49B4" w:rsidP="00726EC2">
      <w:pPr>
        <w:pStyle w:val="BodyText"/>
      </w:pPr>
    </w:p>
    <w:p w14:paraId="4F4EFDD8" w14:textId="57159D65" w:rsidR="00C03B3E" w:rsidRPr="00726EC2" w:rsidRDefault="00C03B3E" w:rsidP="00726EC2">
      <w:pPr>
        <w:pStyle w:val="BodyText"/>
      </w:pPr>
      <w:r w:rsidRPr="00726EC2">
        <w:t xml:space="preserve">Air quality issues are </w:t>
      </w:r>
      <w:r w:rsidR="0067024D" w:rsidRPr="00726EC2">
        <w:t>primarily tied</w:t>
      </w:r>
      <w:r w:rsidRPr="00726EC2">
        <w:t xml:space="preserve"> to</w:t>
      </w:r>
      <w:r w:rsidR="00992BF1" w:rsidRPr="00726EC2">
        <w:t xml:space="preserve"> i</w:t>
      </w:r>
      <w:r w:rsidRPr="00726EC2">
        <w:t>nefficient, older appliances</w:t>
      </w:r>
      <w:r w:rsidR="00992BF1" w:rsidRPr="00726EC2">
        <w:t xml:space="preserve"> and improper op</w:t>
      </w:r>
      <w:r w:rsidRPr="00726EC2">
        <w:t>eration (</w:t>
      </w:r>
      <w:r w:rsidR="00E478E1" w:rsidRPr="00726EC2">
        <w:t>such as using</w:t>
      </w:r>
      <w:r w:rsidR="00992BF1" w:rsidRPr="00726EC2">
        <w:t xml:space="preserve"> poor fuel</w:t>
      </w:r>
      <w:r w:rsidRPr="00726EC2">
        <w:t xml:space="preserve">, </w:t>
      </w:r>
      <w:r w:rsidR="0067024D" w:rsidRPr="00726EC2">
        <w:t>overloading</w:t>
      </w:r>
      <w:r w:rsidR="00992BF1" w:rsidRPr="00726EC2">
        <w:t xml:space="preserve"> the firebox, or i</w:t>
      </w:r>
      <w:r w:rsidR="000D5810" w:rsidRPr="00726EC2">
        <w:t>ncorrect venting</w:t>
      </w:r>
      <w:r w:rsidRPr="00726EC2">
        <w:t>)</w:t>
      </w:r>
      <w:r w:rsidR="000D5810" w:rsidRPr="00726EC2">
        <w:t xml:space="preserve">. </w:t>
      </w:r>
      <w:r w:rsidR="00715044" w:rsidRPr="00726EC2">
        <w:t xml:space="preserve">Municipalities can address these issues in partnership with industry. </w:t>
      </w:r>
    </w:p>
    <w:p w14:paraId="2E5CCEFA" w14:textId="77777777" w:rsidR="00C03B3E" w:rsidRPr="00726EC2" w:rsidRDefault="00C03B3E" w:rsidP="007E587E">
      <w:pPr>
        <w:pStyle w:val="Heading4"/>
        <w:spacing w:before="240"/>
        <w:rPr>
          <w:kern w:val="2"/>
        </w:rPr>
      </w:pPr>
    </w:p>
    <w:p w14:paraId="7F8D1F33" w14:textId="77777777" w:rsidR="00F849A0" w:rsidRPr="00726EC2" w:rsidRDefault="00F849A0" w:rsidP="007E587E">
      <w:pPr>
        <w:pStyle w:val="Heading4"/>
        <w:rPr>
          <w:kern w:val="2"/>
        </w:rPr>
      </w:pPr>
      <w:r w:rsidRPr="00726EC2">
        <w:rPr>
          <w:kern w:val="2"/>
        </w:rPr>
        <w:t>Three-Pillar Plan</w:t>
      </w:r>
    </w:p>
    <w:p w14:paraId="7A03F36B" w14:textId="77777777" w:rsidR="00F849A0" w:rsidRPr="00726EC2" w:rsidRDefault="00F849A0" w:rsidP="00726EC2">
      <w:pPr>
        <w:pStyle w:val="BodyText"/>
      </w:pPr>
    </w:p>
    <w:p w14:paraId="2D7F4C3D" w14:textId="018CE44A" w:rsidR="005A0FDF" w:rsidRPr="00726EC2" w:rsidRDefault="005A0FDF" w:rsidP="00726EC2">
      <w:pPr>
        <w:pStyle w:val="BodyText"/>
      </w:pPr>
      <w:r w:rsidRPr="00726EC2">
        <w:t>We propose a three-pillar plan for municipal and regional governments</w:t>
      </w:r>
      <w:r w:rsidR="00EA7449" w:rsidRPr="00726EC2">
        <w:t>,</w:t>
      </w:r>
      <w:r w:rsidRPr="00726EC2">
        <w:t xml:space="preserve"> hoping to address air quality issues. </w:t>
      </w:r>
    </w:p>
    <w:p w14:paraId="1B9C3CE5" w14:textId="6AAD515E" w:rsidR="005A0FDF" w:rsidRPr="00726EC2" w:rsidRDefault="00726EC2" w:rsidP="00726EC2">
      <w:pPr>
        <w:tabs>
          <w:tab w:val="left" w:pos="1366"/>
        </w:tabs>
        <w:spacing w:before="120" w:line="280" w:lineRule="exact"/>
        <w:rPr>
          <w:kern w:val="2"/>
          <w:sz w:val="22"/>
        </w:rPr>
      </w:pPr>
      <w:r>
        <w:rPr>
          <w:kern w:val="2"/>
          <w:sz w:val="22"/>
        </w:rPr>
        <w:tab/>
      </w:r>
    </w:p>
    <w:p w14:paraId="0FA69DEC" w14:textId="3A7ACAED" w:rsidR="00D733A7" w:rsidRPr="00726EC2" w:rsidRDefault="00D733A7" w:rsidP="00726EC2">
      <w:pPr>
        <w:pStyle w:val="ListParagraph"/>
        <w:numPr>
          <w:ilvl w:val="0"/>
          <w:numId w:val="21"/>
        </w:numPr>
        <w:spacing w:line="280" w:lineRule="exact"/>
        <w:rPr>
          <w:b/>
          <w:bCs/>
          <w:kern w:val="2"/>
          <w:sz w:val="22"/>
        </w:rPr>
      </w:pPr>
      <w:r w:rsidRPr="00726EC2">
        <w:rPr>
          <w:b/>
          <w:bCs/>
          <w:kern w:val="2"/>
          <w:sz w:val="22"/>
        </w:rPr>
        <w:t xml:space="preserve">Appliance changeout programs </w:t>
      </w:r>
    </w:p>
    <w:p w14:paraId="72029F5E" w14:textId="77777777" w:rsidR="00D733A7" w:rsidRPr="00726EC2" w:rsidRDefault="00D733A7" w:rsidP="00726EC2">
      <w:pPr>
        <w:spacing w:line="280" w:lineRule="exact"/>
        <w:ind w:left="720"/>
        <w:rPr>
          <w:kern w:val="2"/>
          <w:sz w:val="22"/>
        </w:rPr>
      </w:pPr>
    </w:p>
    <w:p w14:paraId="0ADE3637" w14:textId="2B430860" w:rsidR="00D733A7" w:rsidRPr="00726EC2" w:rsidRDefault="00D733A7" w:rsidP="00726EC2">
      <w:pPr>
        <w:spacing w:line="280" w:lineRule="exact"/>
        <w:ind w:left="720"/>
        <w:rPr>
          <w:kern w:val="2"/>
          <w:sz w:val="22"/>
        </w:rPr>
      </w:pPr>
      <w:r w:rsidRPr="00726EC2">
        <w:rPr>
          <w:kern w:val="2"/>
          <w:sz w:val="22"/>
        </w:rPr>
        <w:t xml:space="preserve">New, certified appliances achieve significantly lower PM2.5 and visible smoke. When governments offer adequate incentives that motivate residents to replace their older uncertified appliances with modern, cleaner units, the results are significant. </w:t>
      </w:r>
      <w:r w:rsidR="0052043D" w:rsidRPr="00726EC2">
        <w:rPr>
          <w:kern w:val="2"/>
          <w:sz w:val="22"/>
        </w:rPr>
        <w:t xml:space="preserve"> </w:t>
      </w:r>
    </w:p>
    <w:p w14:paraId="07D7D8FB" w14:textId="77777777" w:rsidR="00F849A0" w:rsidRPr="00726EC2" w:rsidRDefault="00F849A0" w:rsidP="00726EC2">
      <w:pPr>
        <w:spacing w:line="280" w:lineRule="exact"/>
        <w:ind w:left="720"/>
        <w:rPr>
          <w:kern w:val="2"/>
          <w:sz w:val="22"/>
        </w:rPr>
      </w:pPr>
    </w:p>
    <w:p w14:paraId="09D281BF" w14:textId="4673FC92" w:rsidR="00D733A7" w:rsidRPr="00726EC2" w:rsidRDefault="00F849A0" w:rsidP="00726EC2">
      <w:pPr>
        <w:spacing w:line="280" w:lineRule="exact"/>
        <w:ind w:left="720"/>
        <w:rPr>
          <w:kern w:val="2"/>
          <w:sz w:val="22"/>
        </w:rPr>
      </w:pPr>
      <w:r w:rsidRPr="00726EC2">
        <w:rPr>
          <w:kern w:val="2"/>
          <w:sz w:val="22"/>
        </w:rPr>
        <w:t xml:space="preserve">Air quality improvements associated with appliance changeout programs can be readily tracked and monitored locally to ensure program benefits. </w:t>
      </w:r>
    </w:p>
    <w:p w14:paraId="77903336" w14:textId="77777777" w:rsidR="00D733A7" w:rsidRPr="00726EC2" w:rsidRDefault="00D733A7" w:rsidP="00726EC2">
      <w:pPr>
        <w:pStyle w:val="ListParagraph"/>
        <w:spacing w:before="120" w:line="280" w:lineRule="exact"/>
        <w:rPr>
          <w:kern w:val="2"/>
          <w:sz w:val="22"/>
        </w:rPr>
      </w:pPr>
    </w:p>
    <w:p w14:paraId="316D7C90" w14:textId="77777777" w:rsidR="00D733A7" w:rsidRPr="00726EC2" w:rsidRDefault="00D733A7" w:rsidP="00726EC2">
      <w:pPr>
        <w:pStyle w:val="ListParagraph"/>
        <w:numPr>
          <w:ilvl w:val="0"/>
          <w:numId w:val="21"/>
        </w:numPr>
        <w:spacing w:line="280" w:lineRule="exact"/>
        <w:rPr>
          <w:b/>
          <w:bCs/>
          <w:kern w:val="2"/>
          <w:sz w:val="22"/>
        </w:rPr>
      </w:pPr>
      <w:r w:rsidRPr="00726EC2">
        <w:rPr>
          <w:b/>
          <w:bCs/>
          <w:kern w:val="2"/>
          <w:sz w:val="22"/>
        </w:rPr>
        <w:t xml:space="preserve">Clear standards </w:t>
      </w:r>
    </w:p>
    <w:p w14:paraId="030C086B" w14:textId="77777777" w:rsidR="00D733A7" w:rsidRPr="00726EC2" w:rsidRDefault="00D733A7" w:rsidP="00726EC2">
      <w:pPr>
        <w:spacing w:line="280" w:lineRule="exact"/>
        <w:ind w:left="720"/>
        <w:rPr>
          <w:kern w:val="2"/>
          <w:sz w:val="22"/>
        </w:rPr>
      </w:pPr>
    </w:p>
    <w:p w14:paraId="71B1E34A" w14:textId="3B537E90" w:rsidR="002E2FD4" w:rsidRPr="00726EC2" w:rsidRDefault="002E2FD4" w:rsidP="00726EC2">
      <w:pPr>
        <w:spacing w:line="280" w:lineRule="exact"/>
        <w:ind w:left="720"/>
        <w:rPr>
          <w:kern w:val="2"/>
          <w:sz w:val="22"/>
        </w:rPr>
      </w:pPr>
      <w:r w:rsidRPr="00726EC2">
        <w:rPr>
          <w:kern w:val="2"/>
          <w:sz w:val="22"/>
        </w:rPr>
        <w:t xml:space="preserve">When municipal or regional governments act alone </w:t>
      </w:r>
      <w:r w:rsidR="00EA7449" w:rsidRPr="00726EC2">
        <w:rPr>
          <w:kern w:val="2"/>
          <w:sz w:val="22"/>
        </w:rPr>
        <w:t>to regulate, or even ban, solid-fuel heating, a patchwork of regulations results</w:t>
      </w:r>
      <w:r w:rsidRPr="00726EC2">
        <w:rPr>
          <w:kern w:val="2"/>
          <w:sz w:val="22"/>
        </w:rPr>
        <w:t>. This patchwork negatively impacts not only the Canadian wood heating industry (manufacturers, distributors, retailers, and service companies)</w:t>
      </w:r>
      <w:r w:rsidR="00BA0299" w:rsidRPr="00726EC2">
        <w:rPr>
          <w:kern w:val="2"/>
          <w:sz w:val="22"/>
        </w:rPr>
        <w:t xml:space="preserve"> but also adds confusion to the marketplace. Residents of one municipality may believe they </w:t>
      </w:r>
      <w:r w:rsidR="00EA7449" w:rsidRPr="00726EC2">
        <w:rPr>
          <w:kern w:val="2"/>
          <w:sz w:val="22"/>
        </w:rPr>
        <w:t>can or cannot</w:t>
      </w:r>
      <w:r w:rsidR="00BA0299" w:rsidRPr="00726EC2">
        <w:rPr>
          <w:kern w:val="2"/>
          <w:sz w:val="22"/>
        </w:rPr>
        <w:t xml:space="preserve"> use a </w:t>
      </w:r>
      <w:r w:rsidR="009E5FE6" w:rsidRPr="00726EC2">
        <w:rPr>
          <w:kern w:val="2"/>
          <w:sz w:val="22"/>
        </w:rPr>
        <w:t>specific</w:t>
      </w:r>
      <w:r w:rsidR="00BA0299" w:rsidRPr="00726EC2">
        <w:rPr>
          <w:kern w:val="2"/>
          <w:sz w:val="22"/>
        </w:rPr>
        <w:t xml:space="preserve"> appliance at a </w:t>
      </w:r>
      <w:r w:rsidR="009E5FE6" w:rsidRPr="00726EC2">
        <w:rPr>
          <w:kern w:val="2"/>
          <w:sz w:val="22"/>
        </w:rPr>
        <w:t>particular</w:t>
      </w:r>
      <w:r w:rsidR="00BA0299" w:rsidRPr="00726EC2">
        <w:rPr>
          <w:kern w:val="2"/>
          <w:sz w:val="22"/>
        </w:rPr>
        <w:t xml:space="preserve"> time of year based on what a neighbouring municipality has done. </w:t>
      </w:r>
    </w:p>
    <w:p w14:paraId="4D6050B1" w14:textId="77777777" w:rsidR="00BA0299" w:rsidRPr="00726EC2" w:rsidRDefault="00BA0299" w:rsidP="00726EC2">
      <w:pPr>
        <w:spacing w:line="280" w:lineRule="exact"/>
        <w:ind w:left="720"/>
        <w:rPr>
          <w:kern w:val="2"/>
          <w:sz w:val="22"/>
        </w:rPr>
      </w:pPr>
    </w:p>
    <w:p w14:paraId="630DD1D5" w14:textId="709B0D3A" w:rsidR="007E587E" w:rsidRPr="00726EC2" w:rsidRDefault="00BA0299" w:rsidP="00726EC2">
      <w:pPr>
        <w:spacing w:line="280" w:lineRule="exact"/>
        <w:ind w:left="720"/>
        <w:rPr>
          <w:kern w:val="2"/>
          <w:sz w:val="22"/>
        </w:rPr>
      </w:pPr>
      <w:r w:rsidRPr="00726EC2">
        <w:rPr>
          <w:kern w:val="2"/>
          <w:sz w:val="22"/>
        </w:rPr>
        <w:t>A</w:t>
      </w:r>
      <w:r w:rsidR="00D733A7" w:rsidRPr="00726EC2">
        <w:rPr>
          <w:kern w:val="2"/>
          <w:sz w:val="22"/>
        </w:rPr>
        <w:t xml:space="preserve">ligning with neighbouring municipalities is </w:t>
      </w:r>
      <w:r w:rsidR="009E5FE6" w:rsidRPr="00726EC2">
        <w:rPr>
          <w:kern w:val="2"/>
          <w:sz w:val="22"/>
        </w:rPr>
        <w:t>crucial to ensuring public safety, education, and improved air quality</w:t>
      </w:r>
      <w:r w:rsidR="00D733A7" w:rsidRPr="00726EC2">
        <w:rPr>
          <w:kern w:val="2"/>
          <w:sz w:val="22"/>
        </w:rPr>
        <w:t>.</w:t>
      </w:r>
      <w:r w:rsidR="00E13A78">
        <w:rPr>
          <w:kern w:val="2"/>
          <w:sz w:val="22"/>
        </w:rPr>
        <w:t xml:space="preserve"> Ensuring that any proposed </w:t>
      </w:r>
      <w:r w:rsidR="00C03C9A">
        <w:rPr>
          <w:kern w:val="2"/>
          <w:sz w:val="22"/>
        </w:rPr>
        <w:t xml:space="preserve">efforts are clear to consumers and informed by industry is also critical. </w:t>
      </w:r>
    </w:p>
    <w:p w14:paraId="7D05DEBE" w14:textId="77777777" w:rsidR="00D733A7" w:rsidRPr="00924085" w:rsidRDefault="00D733A7" w:rsidP="007E587E">
      <w:pPr>
        <w:pStyle w:val="Heading4"/>
        <w:spacing w:before="240"/>
        <w:rPr>
          <w:rFonts w:ascii="Montserrat" w:hAnsi="Montserrat"/>
          <w:kern w:val="2"/>
          <w:sz w:val="20"/>
          <w:szCs w:val="18"/>
        </w:rPr>
      </w:pPr>
    </w:p>
    <w:p w14:paraId="17204C80" w14:textId="2B605CEC" w:rsidR="00D733A7" w:rsidRPr="009D2B43" w:rsidRDefault="00D733A7" w:rsidP="009D2B43">
      <w:pPr>
        <w:pStyle w:val="ListParagraph"/>
        <w:numPr>
          <w:ilvl w:val="0"/>
          <w:numId w:val="21"/>
        </w:numPr>
        <w:spacing w:line="280" w:lineRule="exact"/>
        <w:rPr>
          <w:b/>
          <w:bCs/>
          <w:kern w:val="2"/>
          <w:sz w:val="22"/>
        </w:rPr>
      </w:pPr>
      <w:r w:rsidRPr="009D2B43">
        <w:rPr>
          <w:b/>
          <w:bCs/>
          <w:kern w:val="2"/>
          <w:sz w:val="22"/>
        </w:rPr>
        <w:t xml:space="preserve">Consumer </w:t>
      </w:r>
      <w:r w:rsidR="007E587E" w:rsidRPr="009D2B43">
        <w:rPr>
          <w:b/>
          <w:bCs/>
          <w:kern w:val="2"/>
          <w:sz w:val="22"/>
        </w:rPr>
        <w:t>E</w:t>
      </w:r>
      <w:r w:rsidRPr="009D2B43">
        <w:rPr>
          <w:b/>
          <w:bCs/>
          <w:kern w:val="2"/>
          <w:sz w:val="22"/>
        </w:rPr>
        <w:t xml:space="preserve">ducation and </w:t>
      </w:r>
      <w:r w:rsidR="007E587E" w:rsidRPr="009D2B43">
        <w:rPr>
          <w:b/>
          <w:bCs/>
          <w:kern w:val="2"/>
          <w:sz w:val="22"/>
        </w:rPr>
        <w:t>E</w:t>
      </w:r>
      <w:r w:rsidRPr="009D2B43">
        <w:rPr>
          <w:b/>
          <w:bCs/>
          <w:kern w:val="2"/>
          <w:sz w:val="22"/>
        </w:rPr>
        <w:t xml:space="preserve">ngagement </w:t>
      </w:r>
    </w:p>
    <w:p w14:paraId="0AB60554" w14:textId="77777777" w:rsidR="00D733A7" w:rsidRPr="00726EC2" w:rsidRDefault="00D733A7" w:rsidP="00D733A7">
      <w:pPr>
        <w:ind w:left="720"/>
        <w:rPr>
          <w:kern w:val="2"/>
          <w:sz w:val="22"/>
        </w:rPr>
      </w:pPr>
    </w:p>
    <w:p w14:paraId="7089903F" w14:textId="4DDCF0C2" w:rsidR="005A0FDF" w:rsidRPr="009D2B43" w:rsidRDefault="002C57AE" w:rsidP="009D2B43">
      <w:pPr>
        <w:spacing w:line="280" w:lineRule="exact"/>
        <w:ind w:left="720"/>
        <w:rPr>
          <w:kern w:val="2"/>
          <w:sz w:val="22"/>
        </w:rPr>
      </w:pPr>
      <w:r w:rsidRPr="009D2B43">
        <w:rPr>
          <w:kern w:val="2"/>
          <w:sz w:val="22"/>
        </w:rPr>
        <w:t xml:space="preserve">Proper operation, fuel use, and maintenance </w:t>
      </w:r>
      <w:r w:rsidR="003A32D3" w:rsidRPr="009D2B43">
        <w:rPr>
          <w:kern w:val="2"/>
          <w:sz w:val="22"/>
        </w:rPr>
        <w:t>can dramatically reduce emissions</w:t>
      </w:r>
      <w:r w:rsidRPr="009D2B43">
        <w:rPr>
          <w:kern w:val="2"/>
          <w:sz w:val="22"/>
        </w:rPr>
        <w:t>.</w:t>
      </w:r>
      <w:r w:rsidR="003A32D3" w:rsidRPr="009D2B43">
        <w:rPr>
          <w:kern w:val="2"/>
          <w:sz w:val="22"/>
        </w:rPr>
        <w:t xml:space="preserve"> </w:t>
      </w:r>
      <w:r w:rsidRPr="009D2B43">
        <w:rPr>
          <w:kern w:val="2"/>
          <w:sz w:val="22"/>
        </w:rPr>
        <w:t>Providing</w:t>
      </w:r>
      <w:r w:rsidR="00D733A7" w:rsidRPr="009D2B43">
        <w:rPr>
          <w:kern w:val="2"/>
          <w:sz w:val="22"/>
        </w:rPr>
        <w:t xml:space="preserve"> industry-backed best practices (included later in this document)</w:t>
      </w:r>
      <w:r w:rsidR="003A32D3" w:rsidRPr="009D2B43">
        <w:rPr>
          <w:kern w:val="2"/>
          <w:sz w:val="22"/>
        </w:rPr>
        <w:t xml:space="preserve"> and </w:t>
      </w:r>
      <w:r w:rsidR="00EA7449" w:rsidRPr="009D2B43">
        <w:rPr>
          <w:kern w:val="2"/>
          <w:sz w:val="22"/>
        </w:rPr>
        <w:t>manufacturer guidance</w:t>
      </w:r>
      <w:r w:rsidR="003A32D3" w:rsidRPr="009D2B43">
        <w:rPr>
          <w:kern w:val="2"/>
          <w:sz w:val="22"/>
        </w:rPr>
        <w:t xml:space="preserve"> on operating new technologies</w:t>
      </w:r>
      <w:r w:rsidR="00D733A7" w:rsidRPr="009D2B43">
        <w:rPr>
          <w:kern w:val="2"/>
          <w:sz w:val="22"/>
        </w:rPr>
        <w:t xml:space="preserve"> is crucial to the success of efforts to improve air quality. </w:t>
      </w:r>
      <w:r w:rsidR="00A919D5">
        <w:rPr>
          <w:kern w:val="2"/>
          <w:sz w:val="22"/>
        </w:rPr>
        <w:t xml:space="preserve">Following these best practices also </w:t>
      </w:r>
      <w:r w:rsidR="00925697">
        <w:rPr>
          <w:kern w:val="2"/>
          <w:sz w:val="22"/>
        </w:rPr>
        <w:t>benefits consumers and users directly but improving safety, affordability, and reliability.</w:t>
      </w:r>
    </w:p>
    <w:p w14:paraId="2D653459" w14:textId="77F25E2D" w:rsidR="00D733A7" w:rsidRPr="00726EC2" w:rsidRDefault="00D733A7" w:rsidP="00D733A7">
      <w:pPr>
        <w:pStyle w:val="ListParagraph"/>
        <w:rPr>
          <w:kern w:val="2"/>
          <w:sz w:val="22"/>
        </w:rPr>
      </w:pPr>
    </w:p>
    <w:p w14:paraId="0D9F0159" w14:textId="77777777" w:rsidR="00F849A0" w:rsidRPr="00726EC2" w:rsidRDefault="00F849A0">
      <w:pPr>
        <w:rPr>
          <w:b/>
          <w:bCs/>
          <w:iCs/>
          <w:color w:val="003469"/>
          <w:kern w:val="2"/>
          <w:sz w:val="28"/>
          <w:szCs w:val="28"/>
        </w:rPr>
      </w:pPr>
      <w:r w:rsidRPr="00726EC2">
        <w:rPr>
          <w:b/>
          <w:bCs/>
          <w:iCs/>
          <w:color w:val="003469"/>
          <w:kern w:val="2"/>
          <w:sz w:val="28"/>
          <w:szCs w:val="28"/>
        </w:rPr>
        <w:br w:type="page"/>
      </w:r>
    </w:p>
    <w:p w14:paraId="53945907" w14:textId="77777777" w:rsidR="009D0351" w:rsidRPr="00726EC2" w:rsidRDefault="00F849A0" w:rsidP="007E587E">
      <w:pPr>
        <w:pStyle w:val="Heading4"/>
        <w:rPr>
          <w:kern w:val="2"/>
        </w:rPr>
      </w:pPr>
      <w:r w:rsidRPr="00726EC2">
        <w:rPr>
          <w:kern w:val="2"/>
        </w:rPr>
        <w:lastRenderedPageBreak/>
        <w:t>Addressing Local Issues</w:t>
      </w:r>
    </w:p>
    <w:p w14:paraId="0CB1624F" w14:textId="77777777" w:rsidR="009D0351" w:rsidRPr="00726EC2" w:rsidRDefault="009D0351">
      <w:pPr>
        <w:rPr>
          <w:b/>
          <w:bCs/>
          <w:iCs/>
          <w:color w:val="003469"/>
          <w:kern w:val="2"/>
          <w:sz w:val="22"/>
        </w:rPr>
      </w:pPr>
    </w:p>
    <w:p w14:paraId="610CDBC4" w14:textId="3B8B77DA" w:rsidR="00662E88" w:rsidRPr="00726EC2" w:rsidRDefault="009D0351" w:rsidP="00726EC2">
      <w:pPr>
        <w:pStyle w:val="BodyText"/>
      </w:pPr>
      <w:r w:rsidRPr="00726EC2">
        <w:t>Below</w:t>
      </w:r>
      <w:r w:rsidR="0042566C" w:rsidRPr="00726EC2">
        <w:t>, we outline some common issues contributing to poor air quality</w:t>
      </w:r>
      <w:r w:rsidR="00662E88" w:rsidRPr="00726EC2">
        <w:t xml:space="preserve"> and our </w:t>
      </w:r>
      <w:r w:rsidR="0042566C" w:rsidRPr="00726EC2">
        <w:t>suggestions</w:t>
      </w:r>
      <w:r w:rsidR="00662E88" w:rsidRPr="00726EC2">
        <w:t xml:space="preserve"> for addressing them in partnership with industry. </w:t>
      </w:r>
    </w:p>
    <w:p w14:paraId="3C62D11D" w14:textId="77777777" w:rsidR="002D3BF4" w:rsidRPr="00726EC2" w:rsidRDefault="002D3BF4">
      <w:pPr>
        <w:rPr>
          <w:iCs/>
          <w:color w:val="003469"/>
          <w:kern w:val="2"/>
          <w:sz w:val="22"/>
        </w:rPr>
      </w:pPr>
    </w:p>
    <w:p w14:paraId="53A22B22" w14:textId="77777777" w:rsidR="00662E88" w:rsidRPr="00726EC2" w:rsidRDefault="00662E88">
      <w:pPr>
        <w:rPr>
          <w:iCs/>
          <w:color w:val="003469"/>
          <w:kern w:val="2"/>
          <w:sz w:val="21"/>
          <w:szCs w:val="21"/>
        </w:rPr>
      </w:pPr>
    </w:p>
    <w:tbl>
      <w:tblPr>
        <w:tblStyle w:val="TableGrid"/>
        <w:tblW w:w="0" w:type="auto"/>
        <w:tblCellMar>
          <w:top w:w="86" w:type="dxa"/>
          <w:bottom w:w="86" w:type="dxa"/>
        </w:tblCellMar>
        <w:tblLook w:val="04A0" w:firstRow="1" w:lastRow="0" w:firstColumn="1" w:lastColumn="0" w:noHBand="0" w:noVBand="1"/>
      </w:tblPr>
      <w:tblGrid>
        <w:gridCol w:w="3308"/>
        <w:gridCol w:w="3309"/>
        <w:gridCol w:w="3309"/>
      </w:tblGrid>
      <w:tr w:rsidR="002D3BF4" w:rsidRPr="00726EC2" w14:paraId="0D20EEA4" w14:textId="77777777" w:rsidTr="00726EC2">
        <w:trPr>
          <w:trHeight w:val="345"/>
        </w:trPr>
        <w:tc>
          <w:tcPr>
            <w:tcW w:w="3308" w:type="dxa"/>
          </w:tcPr>
          <w:p w14:paraId="5F0892EB" w14:textId="2D63F81B" w:rsidR="002D3BF4" w:rsidRPr="00726EC2" w:rsidRDefault="002D3BF4" w:rsidP="00726EC2">
            <w:pPr>
              <w:pStyle w:val="Heading5"/>
              <w:rPr>
                <w:kern w:val="2"/>
              </w:rPr>
            </w:pPr>
            <w:r w:rsidRPr="00726EC2">
              <w:rPr>
                <w:kern w:val="2"/>
              </w:rPr>
              <w:t>Issue</w:t>
            </w:r>
          </w:p>
        </w:tc>
        <w:tc>
          <w:tcPr>
            <w:tcW w:w="3309" w:type="dxa"/>
          </w:tcPr>
          <w:p w14:paraId="66F925EC" w14:textId="0CEF77A1" w:rsidR="002D3BF4" w:rsidRPr="00726EC2" w:rsidRDefault="002D3BF4" w:rsidP="00726EC2">
            <w:pPr>
              <w:pStyle w:val="Heading5"/>
              <w:rPr>
                <w:kern w:val="2"/>
              </w:rPr>
            </w:pPr>
            <w:r w:rsidRPr="00726EC2">
              <w:rPr>
                <w:kern w:val="2"/>
              </w:rPr>
              <w:t>Goal</w:t>
            </w:r>
          </w:p>
        </w:tc>
        <w:tc>
          <w:tcPr>
            <w:tcW w:w="3309" w:type="dxa"/>
          </w:tcPr>
          <w:p w14:paraId="7F30C5CB" w14:textId="22E125BA" w:rsidR="0042566C" w:rsidRPr="00726EC2" w:rsidRDefault="002D3BF4" w:rsidP="00726EC2">
            <w:pPr>
              <w:pStyle w:val="Heading5"/>
              <w:rPr>
                <w:kern w:val="2"/>
              </w:rPr>
            </w:pPr>
            <w:r w:rsidRPr="00726EC2">
              <w:rPr>
                <w:kern w:val="2"/>
              </w:rPr>
              <w:t>Suggestions</w:t>
            </w:r>
          </w:p>
        </w:tc>
      </w:tr>
      <w:tr w:rsidR="002D3BF4" w:rsidRPr="00726EC2" w14:paraId="0BE7E69C" w14:textId="77777777" w:rsidTr="007E587E">
        <w:trPr>
          <w:trHeight w:val="1659"/>
        </w:trPr>
        <w:tc>
          <w:tcPr>
            <w:tcW w:w="3308" w:type="dxa"/>
          </w:tcPr>
          <w:p w14:paraId="436FC0A7" w14:textId="3445EBDF" w:rsidR="0042566C" w:rsidRPr="00726EC2" w:rsidRDefault="00A67FAE" w:rsidP="00A67FAE">
            <w:pPr>
              <w:rPr>
                <w:iCs/>
                <w:kern w:val="2"/>
                <w:sz w:val="22"/>
              </w:rPr>
            </w:pPr>
            <w:r w:rsidRPr="00726EC2">
              <w:rPr>
                <w:iCs/>
                <w:kern w:val="2"/>
                <w:sz w:val="22"/>
              </w:rPr>
              <w:t>Residents using</w:t>
            </w:r>
            <w:r w:rsidR="006F6DB3" w:rsidRPr="00726EC2">
              <w:rPr>
                <w:iCs/>
                <w:kern w:val="2"/>
                <w:sz w:val="22"/>
              </w:rPr>
              <w:t xml:space="preserve"> </w:t>
            </w:r>
            <w:r w:rsidRPr="00726EC2">
              <w:rPr>
                <w:iCs/>
                <w:kern w:val="2"/>
                <w:sz w:val="22"/>
              </w:rPr>
              <w:t xml:space="preserve">uncertified appliances </w:t>
            </w:r>
            <w:r w:rsidR="006F6DB3" w:rsidRPr="00726EC2">
              <w:rPr>
                <w:iCs/>
                <w:kern w:val="2"/>
                <w:sz w:val="22"/>
              </w:rPr>
              <w:t xml:space="preserve">are </w:t>
            </w:r>
            <w:r w:rsidRPr="00726EC2">
              <w:rPr>
                <w:iCs/>
                <w:kern w:val="2"/>
                <w:sz w:val="22"/>
              </w:rPr>
              <w:t>creating smoke</w:t>
            </w:r>
            <w:r w:rsidR="00F46FC1" w:rsidRPr="00726EC2">
              <w:rPr>
                <w:iCs/>
                <w:kern w:val="2"/>
                <w:sz w:val="22"/>
              </w:rPr>
              <w:t xml:space="preserve">, sometimes leading to neighbourhood complaints. </w:t>
            </w:r>
          </w:p>
        </w:tc>
        <w:tc>
          <w:tcPr>
            <w:tcW w:w="3309" w:type="dxa"/>
          </w:tcPr>
          <w:p w14:paraId="316D9FCB" w14:textId="77777777" w:rsidR="00A67FAE" w:rsidRPr="00726EC2" w:rsidRDefault="00A67FAE" w:rsidP="00A67FAE">
            <w:pPr>
              <w:rPr>
                <w:iCs/>
                <w:kern w:val="2"/>
                <w:sz w:val="22"/>
              </w:rPr>
            </w:pPr>
            <w:r w:rsidRPr="00726EC2">
              <w:rPr>
                <w:iCs/>
                <w:kern w:val="2"/>
                <w:sz w:val="22"/>
              </w:rPr>
              <w:t>Transition those households</w:t>
            </w:r>
          </w:p>
          <w:p w14:paraId="5597FD32" w14:textId="182F21E0" w:rsidR="00A67FAE" w:rsidRPr="00726EC2" w:rsidRDefault="00A67FAE" w:rsidP="00A67FAE">
            <w:pPr>
              <w:rPr>
                <w:iCs/>
                <w:kern w:val="2"/>
                <w:sz w:val="22"/>
              </w:rPr>
            </w:pPr>
            <w:r w:rsidRPr="00726EC2">
              <w:rPr>
                <w:iCs/>
                <w:kern w:val="2"/>
                <w:sz w:val="22"/>
              </w:rPr>
              <w:t>to modern, cleaner</w:t>
            </w:r>
          </w:p>
          <w:p w14:paraId="313E8D8D" w14:textId="63335DF2" w:rsidR="0042566C" w:rsidRPr="00726EC2" w:rsidRDefault="00A67FAE" w:rsidP="00A67FAE">
            <w:pPr>
              <w:rPr>
                <w:iCs/>
                <w:kern w:val="2"/>
                <w:sz w:val="22"/>
              </w:rPr>
            </w:pPr>
            <w:r w:rsidRPr="00726EC2">
              <w:rPr>
                <w:iCs/>
                <w:kern w:val="2"/>
                <w:sz w:val="22"/>
              </w:rPr>
              <w:t>appliances.</w:t>
            </w:r>
          </w:p>
        </w:tc>
        <w:tc>
          <w:tcPr>
            <w:tcW w:w="3309" w:type="dxa"/>
          </w:tcPr>
          <w:p w14:paraId="47C92D9E" w14:textId="2614EFC5" w:rsidR="0042566C" w:rsidRPr="00726EC2" w:rsidRDefault="00A67FAE" w:rsidP="00A67FAE">
            <w:pPr>
              <w:rPr>
                <w:iCs/>
                <w:kern w:val="2"/>
                <w:sz w:val="22"/>
              </w:rPr>
            </w:pPr>
            <w:r w:rsidRPr="00726EC2">
              <w:rPr>
                <w:iCs/>
                <w:kern w:val="2"/>
                <w:sz w:val="22"/>
              </w:rPr>
              <w:t>Implement a Solid Fuel Appliance Changeout Program. This program can be targeted to address specific residents or made broadly available.</w:t>
            </w:r>
          </w:p>
        </w:tc>
      </w:tr>
      <w:tr w:rsidR="002D3BF4" w:rsidRPr="00726EC2" w14:paraId="35626DF0" w14:textId="77777777" w:rsidTr="007E587E">
        <w:trPr>
          <w:trHeight w:val="2098"/>
        </w:trPr>
        <w:tc>
          <w:tcPr>
            <w:tcW w:w="3308" w:type="dxa"/>
          </w:tcPr>
          <w:p w14:paraId="16E3CE03" w14:textId="5A73C456" w:rsidR="00F46FC1" w:rsidRPr="00726EC2" w:rsidRDefault="00F46FC1" w:rsidP="00F46FC1">
            <w:pPr>
              <w:rPr>
                <w:iCs/>
                <w:kern w:val="2"/>
                <w:sz w:val="22"/>
              </w:rPr>
            </w:pPr>
            <w:r w:rsidRPr="00726EC2">
              <w:rPr>
                <w:iCs/>
                <w:kern w:val="2"/>
                <w:sz w:val="22"/>
              </w:rPr>
              <w:t xml:space="preserve">Residents who </w:t>
            </w:r>
            <w:r w:rsidR="006F6DB3" w:rsidRPr="00726EC2">
              <w:rPr>
                <w:iCs/>
                <w:kern w:val="2"/>
                <w:sz w:val="22"/>
              </w:rPr>
              <w:t>d</w:t>
            </w:r>
            <w:r w:rsidRPr="00726EC2">
              <w:rPr>
                <w:iCs/>
                <w:kern w:val="2"/>
                <w:sz w:val="22"/>
              </w:rPr>
              <w:t>o</w:t>
            </w:r>
            <w:r w:rsidR="00FB436C">
              <w:rPr>
                <w:iCs/>
                <w:kern w:val="2"/>
                <w:sz w:val="22"/>
              </w:rPr>
              <w:t xml:space="preserve"> </w:t>
            </w:r>
            <w:r w:rsidRPr="00726EC2">
              <w:rPr>
                <w:iCs/>
                <w:kern w:val="2"/>
                <w:sz w:val="22"/>
              </w:rPr>
              <w:t>n</w:t>
            </w:r>
            <w:r w:rsidR="00FB436C">
              <w:rPr>
                <w:iCs/>
                <w:kern w:val="2"/>
                <w:sz w:val="22"/>
              </w:rPr>
              <w:t>o</w:t>
            </w:r>
            <w:r w:rsidRPr="00726EC2">
              <w:rPr>
                <w:iCs/>
                <w:kern w:val="2"/>
                <w:sz w:val="22"/>
              </w:rPr>
              <w:t>t</w:t>
            </w:r>
          </w:p>
          <w:p w14:paraId="5A86AAD7" w14:textId="0D19EF57" w:rsidR="0042566C" w:rsidRPr="00726EC2" w:rsidRDefault="009E2F0B" w:rsidP="00F46FC1">
            <w:pPr>
              <w:rPr>
                <w:iCs/>
                <w:kern w:val="2"/>
                <w:sz w:val="22"/>
              </w:rPr>
            </w:pPr>
            <w:r>
              <w:rPr>
                <w:iCs/>
                <w:kern w:val="2"/>
                <w:sz w:val="22"/>
              </w:rPr>
              <w:t>heat</w:t>
            </w:r>
            <w:r w:rsidR="00F46FC1" w:rsidRPr="00726EC2">
              <w:rPr>
                <w:iCs/>
                <w:kern w:val="2"/>
                <w:sz w:val="22"/>
              </w:rPr>
              <w:t xml:space="preserve"> </w:t>
            </w:r>
            <w:r w:rsidR="006F6DB3" w:rsidRPr="00726EC2">
              <w:rPr>
                <w:iCs/>
                <w:kern w:val="2"/>
                <w:sz w:val="22"/>
              </w:rPr>
              <w:t>pro</w:t>
            </w:r>
            <w:r w:rsidR="00F46FC1" w:rsidRPr="00726EC2">
              <w:rPr>
                <w:iCs/>
                <w:kern w:val="2"/>
                <w:sz w:val="22"/>
              </w:rPr>
              <w:t>perly</w:t>
            </w:r>
          </w:p>
        </w:tc>
        <w:tc>
          <w:tcPr>
            <w:tcW w:w="3309" w:type="dxa"/>
          </w:tcPr>
          <w:p w14:paraId="23D29AA5" w14:textId="77777777" w:rsidR="0050175A" w:rsidRPr="00726EC2" w:rsidRDefault="0050175A" w:rsidP="0050175A">
            <w:pPr>
              <w:rPr>
                <w:iCs/>
                <w:kern w:val="2"/>
                <w:sz w:val="22"/>
              </w:rPr>
            </w:pPr>
            <w:r w:rsidRPr="00726EC2">
              <w:rPr>
                <w:iCs/>
                <w:kern w:val="2"/>
                <w:sz w:val="22"/>
              </w:rPr>
              <w:t>Educate and encourage</w:t>
            </w:r>
          </w:p>
          <w:p w14:paraId="7B54CE79" w14:textId="3CBA3E35" w:rsidR="0042566C" w:rsidRPr="00726EC2" w:rsidRDefault="0050175A" w:rsidP="0050175A">
            <w:pPr>
              <w:rPr>
                <w:iCs/>
                <w:kern w:val="2"/>
                <w:sz w:val="22"/>
              </w:rPr>
            </w:pPr>
            <w:r w:rsidRPr="00726EC2">
              <w:rPr>
                <w:iCs/>
                <w:kern w:val="2"/>
                <w:sz w:val="22"/>
              </w:rPr>
              <w:t xml:space="preserve">residents to follow best practices for solid fuel heating. </w:t>
            </w:r>
          </w:p>
        </w:tc>
        <w:tc>
          <w:tcPr>
            <w:tcW w:w="3309" w:type="dxa"/>
          </w:tcPr>
          <w:p w14:paraId="5658F749" w14:textId="3B9331AD" w:rsidR="001A0894" w:rsidRPr="00726EC2" w:rsidRDefault="001A0894" w:rsidP="001A0894">
            <w:pPr>
              <w:rPr>
                <w:iCs/>
                <w:kern w:val="2"/>
                <w:sz w:val="22"/>
              </w:rPr>
            </w:pPr>
            <w:r w:rsidRPr="00726EC2">
              <w:rPr>
                <w:iCs/>
                <w:kern w:val="2"/>
                <w:sz w:val="22"/>
              </w:rPr>
              <w:t xml:space="preserve">Industry experts are the best educators when it comes to best practices. </w:t>
            </w:r>
          </w:p>
          <w:p w14:paraId="6CB72AA8" w14:textId="2F484E78" w:rsidR="001A0894" w:rsidRPr="00726EC2" w:rsidRDefault="001A0894" w:rsidP="001A0894">
            <w:pPr>
              <w:rPr>
                <w:iCs/>
                <w:kern w:val="2"/>
                <w:sz w:val="22"/>
              </w:rPr>
            </w:pPr>
            <w:r w:rsidRPr="00726EC2">
              <w:rPr>
                <w:iCs/>
                <w:kern w:val="2"/>
                <w:sz w:val="22"/>
              </w:rPr>
              <w:t>Workshops hosted by local industry members can be practical at the grassroots level. Events are typically</w:t>
            </w:r>
          </w:p>
          <w:p w14:paraId="712E0F4F" w14:textId="584A338C" w:rsidR="001A0894" w:rsidRPr="00726EC2" w:rsidRDefault="001A0894" w:rsidP="001A0894">
            <w:pPr>
              <w:rPr>
                <w:iCs/>
                <w:kern w:val="2"/>
                <w:sz w:val="22"/>
              </w:rPr>
            </w:pPr>
            <w:r w:rsidRPr="00726EC2">
              <w:rPr>
                <w:iCs/>
                <w:kern w:val="2"/>
                <w:sz w:val="22"/>
              </w:rPr>
              <w:t>sponsored by local businesses and brought together thanks to significant in-kind</w:t>
            </w:r>
            <w:r w:rsidR="000C55CD" w:rsidRPr="00726EC2">
              <w:rPr>
                <w:iCs/>
                <w:kern w:val="2"/>
                <w:sz w:val="22"/>
              </w:rPr>
              <w:t xml:space="preserve"> contributions, meaning l</w:t>
            </w:r>
            <w:r w:rsidRPr="00726EC2">
              <w:rPr>
                <w:iCs/>
                <w:kern w:val="2"/>
                <w:sz w:val="22"/>
              </w:rPr>
              <w:t>imited or no cost to th</w:t>
            </w:r>
            <w:r w:rsidR="000C55CD" w:rsidRPr="00726EC2">
              <w:rPr>
                <w:iCs/>
                <w:kern w:val="2"/>
                <w:sz w:val="22"/>
              </w:rPr>
              <w:t xml:space="preserve">e local government. </w:t>
            </w:r>
            <w:r w:rsidRPr="00726EC2">
              <w:rPr>
                <w:iCs/>
                <w:kern w:val="2"/>
                <w:sz w:val="22"/>
              </w:rPr>
              <w:t>Providing better access to</w:t>
            </w:r>
          </w:p>
          <w:p w14:paraId="7F81E606" w14:textId="4BA97080" w:rsidR="0042566C" w:rsidRPr="00726EC2" w:rsidRDefault="001A0894" w:rsidP="000C55CD">
            <w:pPr>
              <w:rPr>
                <w:iCs/>
                <w:kern w:val="2"/>
                <w:sz w:val="22"/>
              </w:rPr>
            </w:pPr>
            <w:r w:rsidRPr="00726EC2">
              <w:rPr>
                <w:iCs/>
                <w:kern w:val="2"/>
                <w:sz w:val="22"/>
              </w:rPr>
              <w:t>properly seasoned fuel will also</w:t>
            </w:r>
            <w:r w:rsidR="000C55CD" w:rsidRPr="00726EC2">
              <w:rPr>
                <w:iCs/>
                <w:kern w:val="2"/>
                <w:sz w:val="22"/>
              </w:rPr>
              <w:t xml:space="preserve"> </w:t>
            </w:r>
            <w:r w:rsidRPr="00726EC2">
              <w:rPr>
                <w:iCs/>
                <w:kern w:val="2"/>
                <w:sz w:val="22"/>
              </w:rPr>
              <w:t xml:space="preserve">support and encourage </w:t>
            </w:r>
            <w:r w:rsidR="000C55CD" w:rsidRPr="00726EC2">
              <w:rPr>
                <w:iCs/>
                <w:kern w:val="2"/>
                <w:sz w:val="22"/>
              </w:rPr>
              <w:t>best</w:t>
            </w:r>
            <w:r w:rsidRPr="00726EC2">
              <w:rPr>
                <w:iCs/>
                <w:kern w:val="2"/>
                <w:sz w:val="22"/>
              </w:rPr>
              <w:t xml:space="preserve"> practices.</w:t>
            </w:r>
          </w:p>
        </w:tc>
      </w:tr>
      <w:tr w:rsidR="002D3BF4" w:rsidRPr="00726EC2" w14:paraId="0141B4B6" w14:textId="77777777" w:rsidTr="007E587E">
        <w:trPr>
          <w:trHeight w:val="2098"/>
        </w:trPr>
        <w:tc>
          <w:tcPr>
            <w:tcW w:w="3308" w:type="dxa"/>
          </w:tcPr>
          <w:p w14:paraId="29614C26" w14:textId="70B45685" w:rsidR="00C55FC1" w:rsidRPr="00726EC2" w:rsidRDefault="00C55FC1" w:rsidP="00C55FC1">
            <w:pPr>
              <w:rPr>
                <w:iCs/>
                <w:kern w:val="2"/>
                <w:sz w:val="22"/>
              </w:rPr>
            </w:pPr>
            <w:r w:rsidRPr="00726EC2">
              <w:rPr>
                <w:iCs/>
                <w:kern w:val="2"/>
                <w:sz w:val="22"/>
              </w:rPr>
              <w:t>Limited access to</w:t>
            </w:r>
          </w:p>
          <w:p w14:paraId="722730F8" w14:textId="7719FE1F" w:rsidR="002D3BF4" w:rsidRPr="00726EC2" w:rsidRDefault="00C55FC1" w:rsidP="00C55FC1">
            <w:pPr>
              <w:rPr>
                <w:iCs/>
                <w:kern w:val="2"/>
                <w:sz w:val="22"/>
              </w:rPr>
            </w:pPr>
            <w:r w:rsidRPr="00726EC2">
              <w:rPr>
                <w:iCs/>
                <w:kern w:val="2"/>
                <w:sz w:val="22"/>
              </w:rPr>
              <w:t>proper fuel</w:t>
            </w:r>
          </w:p>
        </w:tc>
        <w:tc>
          <w:tcPr>
            <w:tcW w:w="3309" w:type="dxa"/>
          </w:tcPr>
          <w:p w14:paraId="648E9486" w14:textId="4C0A8D14" w:rsidR="002D3BF4" w:rsidRPr="00726EC2" w:rsidRDefault="00C55FC1" w:rsidP="00C55FC1">
            <w:pPr>
              <w:rPr>
                <w:iCs/>
                <w:kern w:val="2"/>
                <w:sz w:val="22"/>
              </w:rPr>
            </w:pPr>
            <w:r w:rsidRPr="00726EC2">
              <w:rPr>
                <w:iCs/>
                <w:kern w:val="2"/>
                <w:sz w:val="22"/>
              </w:rPr>
              <w:t>Support residents who rely on solid fuel heat</w:t>
            </w:r>
            <w:r w:rsidR="00817011" w:rsidRPr="00726EC2">
              <w:rPr>
                <w:iCs/>
                <w:kern w:val="2"/>
                <w:sz w:val="22"/>
              </w:rPr>
              <w:t>ing</w:t>
            </w:r>
            <w:r w:rsidRPr="00726EC2">
              <w:rPr>
                <w:iCs/>
                <w:kern w:val="2"/>
                <w:sz w:val="22"/>
              </w:rPr>
              <w:t xml:space="preserve"> by </w:t>
            </w:r>
            <w:r w:rsidR="00817011" w:rsidRPr="00726EC2">
              <w:rPr>
                <w:iCs/>
                <w:kern w:val="2"/>
                <w:sz w:val="22"/>
              </w:rPr>
              <w:t>improving</w:t>
            </w:r>
            <w:r w:rsidRPr="00726EC2">
              <w:rPr>
                <w:iCs/>
                <w:kern w:val="2"/>
                <w:sz w:val="22"/>
              </w:rPr>
              <w:t xml:space="preserve"> access to proper fuel.</w:t>
            </w:r>
          </w:p>
        </w:tc>
        <w:tc>
          <w:tcPr>
            <w:tcW w:w="3309" w:type="dxa"/>
          </w:tcPr>
          <w:p w14:paraId="5ABEB805" w14:textId="01B65AFC" w:rsidR="009C2501" w:rsidRPr="00726EC2" w:rsidRDefault="009C2501" w:rsidP="009C2501">
            <w:pPr>
              <w:rPr>
                <w:iCs/>
                <w:kern w:val="2"/>
                <w:sz w:val="22"/>
              </w:rPr>
            </w:pPr>
            <w:r w:rsidRPr="00726EC2">
              <w:rPr>
                <w:iCs/>
                <w:kern w:val="2"/>
                <w:sz w:val="22"/>
              </w:rPr>
              <w:t xml:space="preserve">Local industry can partner with municipalities to create or </w:t>
            </w:r>
            <w:r w:rsidR="009902D4" w:rsidRPr="00726EC2">
              <w:rPr>
                <w:iCs/>
                <w:kern w:val="2"/>
                <w:sz w:val="22"/>
              </w:rPr>
              <w:t xml:space="preserve">ensure access to </w:t>
            </w:r>
            <w:r w:rsidRPr="00726EC2">
              <w:rPr>
                <w:iCs/>
                <w:kern w:val="2"/>
                <w:sz w:val="22"/>
              </w:rPr>
              <w:t>dry,</w:t>
            </w:r>
            <w:r w:rsidR="009902D4" w:rsidRPr="00726EC2">
              <w:rPr>
                <w:iCs/>
                <w:kern w:val="2"/>
                <w:sz w:val="22"/>
              </w:rPr>
              <w:t xml:space="preserve"> </w:t>
            </w:r>
            <w:r w:rsidRPr="00726EC2">
              <w:rPr>
                <w:iCs/>
                <w:kern w:val="2"/>
                <w:sz w:val="22"/>
              </w:rPr>
              <w:t>seasoned wood so that</w:t>
            </w:r>
          </w:p>
          <w:p w14:paraId="75ABD5E8" w14:textId="0941B81E" w:rsidR="009C2501" w:rsidRPr="00726EC2" w:rsidRDefault="009C2501" w:rsidP="009902D4">
            <w:pPr>
              <w:rPr>
                <w:iCs/>
                <w:kern w:val="2"/>
                <w:sz w:val="22"/>
              </w:rPr>
            </w:pPr>
            <w:r w:rsidRPr="00726EC2">
              <w:rPr>
                <w:iCs/>
                <w:kern w:val="2"/>
                <w:sz w:val="22"/>
              </w:rPr>
              <w:t>residents have access</w:t>
            </w:r>
            <w:r w:rsidR="009902D4" w:rsidRPr="00726EC2">
              <w:rPr>
                <w:iCs/>
                <w:kern w:val="2"/>
                <w:sz w:val="22"/>
              </w:rPr>
              <w:t xml:space="preserve"> </w:t>
            </w:r>
            <w:r w:rsidRPr="00726EC2">
              <w:rPr>
                <w:iCs/>
                <w:kern w:val="2"/>
                <w:sz w:val="22"/>
              </w:rPr>
              <w:t xml:space="preserve">to </w:t>
            </w:r>
            <w:r w:rsidR="00F27BA1" w:rsidRPr="00726EC2">
              <w:rPr>
                <w:iCs/>
                <w:kern w:val="2"/>
                <w:sz w:val="22"/>
              </w:rPr>
              <w:t>adequate</w:t>
            </w:r>
            <w:r w:rsidRPr="00726EC2">
              <w:rPr>
                <w:iCs/>
                <w:kern w:val="2"/>
                <w:sz w:val="22"/>
              </w:rPr>
              <w:t xml:space="preserve"> fuel</w:t>
            </w:r>
            <w:r w:rsidR="009902D4" w:rsidRPr="00726EC2">
              <w:rPr>
                <w:iCs/>
                <w:kern w:val="2"/>
                <w:sz w:val="22"/>
              </w:rPr>
              <w:t xml:space="preserve">. </w:t>
            </w:r>
            <w:r w:rsidRPr="00726EC2">
              <w:rPr>
                <w:iCs/>
                <w:kern w:val="2"/>
                <w:sz w:val="22"/>
              </w:rPr>
              <w:t xml:space="preserve">Better access to </w:t>
            </w:r>
            <w:r w:rsidR="00F27BA1" w:rsidRPr="00726EC2">
              <w:rPr>
                <w:iCs/>
                <w:kern w:val="2"/>
                <w:sz w:val="22"/>
              </w:rPr>
              <w:t>appropriate</w:t>
            </w:r>
            <w:r w:rsidRPr="00726EC2">
              <w:rPr>
                <w:iCs/>
                <w:kern w:val="2"/>
                <w:sz w:val="22"/>
              </w:rPr>
              <w:t xml:space="preserve"> fuel</w:t>
            </w:r>
          </w:p>
          <w:p w14:paraId="5C3A1A8B" w14:textId="77777777" w:rsidR="009C2501" w:rsidRPr="00726EC2" w:rsidRDefault="009C2501" w:rsidP="009C2501">
            <w:pPr>
              <w:rPr>
                <w:iCs/>
                <w:kern w:val="2"/>
                <w:sz w:val="22"/>
              </w:rPr>
            </w:pPr>
            <w:r w:rsidRPr="00726EC2">
              <w:rPr>
                <w:iCs/>
                <w:kern w:val="2"/>
                <w:sz w:val="22"/>
              </w:rPr>
              <w:t>will decrease the likelihood</w:t>
            </w:r>
          </w:p>
          <w:p w14:paraId="3C192AAD" w14:textId="66B5BE27" w:rsidR="009C2501" w:rsidRPr="00726EC2" w:rsidRDefault="009C2501" w:rsidP="009C2501">
            <w:pPr>
              <w:rPr>
                <w:iCs/>
                <w:kern w:val="2"/>
                <w:sz w:val="22"/>
              </w:rPr>
            </w:pPr>
            <w:r w:rsidRPr="00726EC2">
              <w:rPr>
                <w:iCs/>
                <w:kern w:val="2"/>
                <w:sz w:val="22"/>
              </w:rPr>
              <w:t xml:space="preserve">that residents will </w:t>
            </w:r>
            <w:r w:rsidR="00BD5EE3">
              <w:rPr>
                <w:iCs/>
                <w:kern w:val="2"/>
                <w:sz w:val="22"/>
              </w:rPr>
              <w:t>use</w:t>
            </w:r>
            <w:r w:rsidRPr="00726EC2">
              <w:rPr>
                <w:iCs/>
                <w:kern w:val="2"/>
                <w:sz w:val="22"/>
              </w:rPr>
              <w:t xml:space="preserve"> wet</w:t>
            </w:r>
          </w:p>
          <w:p w14:paraId="4CE4D164" w14:textId="65734F56" w:rsidR="002D3BF4" w:rsidRPr="00726EC2" w:rsidRDefault="009C2501" w:rsidP="009C2501">
            <w:pPr>
              <w:rPr>
                <w:iCs/>
                <w:kern w:val="2"/>
                <w:sz w:val="22"/>
              </w:rPr>
            </w:pPr>
            <w:r w:rsidRPr="00726EC2">
              <w:rPr>
                <w:iCs/>
                <w:kern w:val="2"/>
                <w:sz w:val="22"/>
              </w:rPr>
              <w:t>wood</w:t>
            </w:r>
            <w:r w:rsidR="00BD5EE3">
              <w:rPr>
                <w:iCs/>
                <w:kern w:val="2"/>
                <w:sz w:val="22"/>
              </w:rPr>
              <w:t xml:space="preserve"> or </w:t>
            </w:r>
            <w:r w:rsidRPr="00726EC2">
              <w:rPr>
                <w:iCs/>
                <w:kern w:val="2"/>
                <w:sz w:val="22"/>
              </w:rPr>
              <w:t>garbage.</w:t>
            </w:r>
          </w:p>
        </w:tc>
      </w:tr>
    </w:tbl>
    <w:p w14:paraId="458A3C12" w14:textId="4557C80B" w:rsidR="00F849A0" w:rsidRPr="00726EC2" w:rsidRDefault="00F849A0">
      <w:pPr>
        <w:rPr>
          <w:b/>
          <w:bCs/>
          <w:iCs/>
          <w:color w:val="003469"/>
          <w:kern w:val="2"/>
          <w:sz w:val="28"/>
          <w:szCs w:val="28"/>
        </w:rPr>
      </w:pPr>
      <w:r w:rsidRPr="00726EC2">
        <w:rPr>
          <w:b/>
          <w:bCs/>
          <w:iCs/>
          <w:color w:val="003469"/>
          <w:kern w:val="2"/>
          <w:sz w:val="28"/>
          <w:szCs w:val="28"/>
        </w:rPr>
        <w:br w:type="page"/>
      </w:r>
    </w:p>
    <w:p w14:paraId="192631AC" w14:textId="0B5BA355" w:rsidR="006556A5" w:rsidRPr="00726EC2" w:rsidRDefault="005C74E8" w:rsidP="007E587E">
      <w:pPr>
        <w:pStyle w:val="Heading3"/>
        <w:rPr>
          <w:kern w:val="2"/>
        </w:rPr>
      </w:pPr>
      <w:r w:rsidRPr="00726EC2">
        <w:rPr>
          <w:kern w:val="2"/>
        </w:rPr>
        <w:lastRenderedPageBreak/>
        <w:t>Incentivizing Appliance Changeouts</w:t>
      </w:r>
    </w:p>
    <w:p w14:paraId="01812F01" w14:textId="78084D8B" w:rsidR="00D35114" w:rsidRPr="00726EC2" w:rsidRDefault="00D35114" w:rsidP="009C6439">
      <w:pPr>
        <w:pStyle w:val="BodyText"/>
      </w:pPr>
    </w:p>
    <w:p w14:paraId="429AD7F7" w14:textId="3A623892" w:rsidR="001472D7" w:rsidRPr="00726EC2" w:rsidRDefault="001472D7" w:rsidP="009C6439">
      <w:pPr>
        <w:pStyle w:val="BodyText"/>
      </w:pPr>
      <w:r w:rsidRPr="00726EC2">
        <w:t xml:space="preserve">Appliance changeout programs have consistently proven to be one of the most effective strategies for achieving rapid reductions in particulate matter </w:t>
      </w:r>
      <w:r w:rsidR="000B2A9C" w:rsidRPr="00726EC2">
        <w:t>(</w:t>
      </w:r>
      <w:r w:rsidRPr="00726EC2">
        <w:t>PM</w:t>
      </w:r>
      <w:r w:rsidR="000B2A9C" w:rsidRPr="00726EC2">
        <w:t>)</w:t>
      </w:r>
      <w:r w:rsidRPr="00726EC2">
        <w:t xml:space="preserve"> emissions. By incentivizing the replacement of older, uncertified </w:t>
      </w:r>
      <w:r w:rsidR="00401A6F" w:rsidRPr="00726EC2">
        <w:t>appliances</w:t>
      </w:r>
      <w:r w:rsidRPr="00726EC2">
        <w:t xml:space="preserve"> with cleaner, certified alternatives, municipalities can realize measurable air quality improvements in a relatively short timeframe.</w:t>
      </w:r>
    </w:p>
    <w:p w14:paraId="495C0336" w14:textId="18F2A0B5" w:rsidR="001472D7" w:rsidRPr="00726EC2" w:rsidRDefault="001472D7" w:rsidP="009C6439">
      <w:pPr>
        <w:pStyle w:val="BodyText"/>
      </w:pPr>
      <w:r w:rsidRPr="00726EC2">
        <w:t xml:space="preserve"> </w:t>
      </w:r>
    </w:p>
    <w:p w14:paraId="431B860A" w14:textId="71685414" w:rsidR="001472D7" w:rsidRPr="00726EC2" w:rsidRDefault="001472D7" w:rsidP="001472D7">
      <w:pPr>
        <w:spacing w:line="276" w:lineRule="auto"/>
        <w:rPr>
          <w:kern w:val="2"/>
          <w:sz w:val="22"/>
        </w:rPr>
      </w:pPr>
    </w:p>
    <w:p w14:paraId="69F3F858" w14:textId="20854D49" w:rsidR="001472D7" w:rsidRPr="00726EC2" w:rsidRDefault="001472D7" w:rsidP="007E587E">
      <w:pPr>
        <w:pStyle w:val="Heading4"/>
        <w:rPr>
          <w:kern w:val="2"/>
        </w:rPr>
      </w:pPr>
      <w:r w:rsidRPr="00726EC2">
        <w:rPr>
          <w:kern w:val="2"/>
        </w:rPr>
        <w:t>Program Objectives and Co-Benefits</w:t>
      </w:r>
    </w:p>
    <w:p w14:paraId="7A809A11" w14:textId="6DF3E54E" w:rsidR="001472D7" w:rsidRPr="00726EC2" w:rsidRDefault="001472D7" w:rsidP="009C6439">
      <w:pPr>
        <w:pStyle w:val="BodyText"/>
      </w:pPr>
    </w:p>
    <w:p w14:paraId="4F8B3DFB" w14:textId="14E35003" w:rsidR="001472D7" w:rsidRPr="00726EC2" w:rsidRDefault="001472D7" w:rsidP="009C6439">
      <w:pPr>
        <w:pStyle w:val="BodyText"/>
      </w:pPr>
      <w:r w:rsidRPr="00726EC2">
        <w:t>A coordinated approach to changeout programming would deliver multiple benefits. Such an initiative would improve local and regional air quality, reduce harmful emissions, and support Canadian manufacturers, distributors, and retailers of high-efficiency heating appliances. Additionally, changeout programs offer a valuable opportunity for public education on the safe, efficient, and responsible use of residential wood heating.</w:t>
      </w:r>
    </w:p>
    <w:p w14:paraId="2BD5A33F" w14:textId="468FF92A" w:rsidR="001472D7" w:rsidRPr="00726EC2" w:rsidRDefault="008E2E86" w:rsidP="001472D7">
      <w:pPr>
        <w:spacing w:line="276" w:lineRule="auto"/>
        <w:rPr>
          <w:kern w:val="2"/>
          <w:sz w:val="22"/>
        </w:rPr>
      </w:pPr>
      <w:r w:rsidRPr="00D5622F">
        <w:rPr>
          <w:noProof/>
          <w:kern w:val="2"/>
          <w:sz w:val="22"/>
        </w:rPr>
        <w:drawing>
          <wp:anchor distT="0" distB="0" distL="114300" distR="114300" simplePos="0" relativeHeight="251658253" behindDoc="0" locked="0" layoutInCell="1" allowOverlap="1" wp14:anchorId="39BED6B6" wp14:editId="35BDCF4F">
            <wp:simplePos x="0" y="0"/>
            <wp:positionH relativeFrom="column">
              <wp:posOffset>3312160</wp:posOffset>
            </wp:positionH>
            <wp:positionV relativeFrom="paragraph">
              <wp:posOffset>137160</wp:posOffset>
            </wp:positionV>
            <wp:extent cx="3316605" cy="2914650"/>
            <wp:effectExtent l="0" t="0" r="0" b="6350"/>
            <wp:wrapSquare wrapText="bothSides"/>
            <wp:docPr id="1950878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78596" name="Picture 1"/>
                    <pic:cNvPicPr/>
                  </pic:nvPicPr>
                  <pic:blipFill>
                    <a:blip r:embed="rId18" cstate="print">
                      <a:extLst>
                        <a:ext uri="{28A0092B-C50C-407E-A947-70E740481C1C}">
                          <a14:useLocalDpi xmlns:a14="http://schemas.microsoft.com/office/drawing/2010/main" val="0"/>
                        </a:ext>
                      </a:extLst>
                    </a:blip>
                    <a:srcRect l="512" r="512"/>
                    <a:stretch>
                      <a:fillRect/>
                    </a:stretch>
                  </pic:blipFill>
                  <pic:spPr bwMode="auto">
                    <a:xfrm>
                      <a:off x="0" y="0"/>
                      <a:ext cx="3316605" cy="2914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72D7" w:rsidRPr="00726EC2">
        <w:rPr>
          <w:kern w:val="2"/>
          <w:sz w:val="22"/>
        </w:rPr>
        <w:t xml:space="preserve"> </w:t>
      </w:r>
    </w:p>
    <w:p w14:paraId="0AC55946" w14:textId="7039604F" w:rsidR="001472D7" w:rsidRPr="00726EC2" w:rsidRDefault="001472D7" w:rsidP="001472D7">
      <w:pPr>
        <w:spacing w:line="276" w:lineRule="auto"/>
        <w:rPr>
          <w:kern w:val="2"/>
          <w:sz w:val="22"/>
        </w:rPr>
      </w:pPr>
    </w:p>
    <w:p w14:paraId="3DE4724A" w14:textId="06C1741C" w:rsidR="001472D7" w:rsidRPr="00726EC2" w:rsidRDefault="001472D7" w:rsidP="007E587E">
      <w:pPr>
        <w:pStyle w:val="Heading4"/>
        <w:rPr>
          <w:kern w:val="2"/>
        </w:rPr>
      </w:pPr>
      <w:r w:rsidRPr="00726EC2">
        <w:rPr>
          <w:kern w:val="2"/>
        </w:rPr>
        <w:t>Alignment with Climate and Energy Priorities</w:t>
      </w:r>
    </w:p>
    <w:p w14:paraId="4356F674" w14:textId="1523435A" w:rsidR="001472D7" w:rsidRPr="009C6439" w:rsidRDefault="001472D7" w:rsidP="009C6439">
      <w:pPr>
        <w:pStyle w:val="BodyText"/>
      </w:pPr>
    </w:p>
    <w:p w14:paraId="000168E3" w14:textId="007494B5" w:rsidR="001472D7" w:rsidRPr="009C6439" w:rsidRDefault="001472D7" w:rsidP="009C6439">
      <w:pPr>
        <w:pStyle w:val="BodyText"/>
      </w:pPr>
      <w:r w:rsidRPr="009C6439">
        <w:t>Appliance changeout initiatives align closely with priorities (at all levels of government) related to climate resilience, emissions reduction, and energy efficiency, while also respecting consumer choice and the need for reliable home heating. As Canadians face increasing climate variability and extreme weather events, access to dependable backup heating options remains a critical consideration.</w:t>
      </w:r>
    </w:p>
    <w:p w14:paraId="51218470" w14:textId="07C1B5B8" w:rsidR="001472D7" w:rsidRPr="00726EC2" w:rsidRDefault="001472D7" w:rsidP="001472D7">
      <w:pPr>
        <w:spacing w:line="276" w:lineRule="auto"/>
        <w:rPr>
          <w:kern w:val="2"/>
          <w:sz w:val="22"/>
        </w:rPr>
      </w:pPr>
      <w:r w:rsidRPr="00726EC2">
        <w:rPr>
          <w:kern w:val="2"/>
          <w:sz w:val="22"/>
        </w:rPr>
        <w:t xml:space="preserve"> </w:t>
      </w:r>
    </w:p>
    <w:p w14:paraId="73105F31" w14:textId="1356D1FB" w:rsidR="001472D7" w:rsidRPr="00726EC2" w:rsidRDefault="001472D7" w:rsidP="001472D7">
      <w:pPr>
        <w:spacing w:line="276" w:lineRule="auto"/>
        <w:rPr>
          <w:kern w:val="2"/>
          <w:sz w:val="22"/>
        </w:rPr>
      </w:pPr>
    </w:p>
    <w:p w14:paraId="0DE28A78" w14:textId="77777777" w:rsidR="001472D7" w:rsidRPr="00726EC2" w:rsidRDefault="001472D7" w:rsidP="007E587E">
      <w:pPr>
        <w:pStyle w:val="Heading4"/>
        <w:rPr>
          <w:kern w:val="2"/>
        </w:rPr>
      </w:pPr>
      <w:r w:rsidRPr="00726EC2">
        <w:rPr>
          <w:kern w:val="2"/>
        </w:rPr>
        <w:t>Heating Reliability and Public Support</w:t>
      </w:r>
    </w:p>
    <w:p w14:paraId="265C78C4" w14:textId="77777777" w:rsidR="001472D7" w:rsidRPr="009C6439" w:rsidRDefault="001472D7" w:rsidP="009C6439">
      <w:pPr>
        <w:pStyle w:val="BodyText"/>
      </w:pPr>
    </w:p>
    <w:p w14:paraId="46E6CD66" w14:textId="0DED48BD" w:rsidR="001472D7" w:rsidRPr="009C6439" w:rsidRDefault="001472D7" w:rsidP="009C6439">
      <w:pPr>
        <w:pStyle w:val="BodyText"/>
      </w:pPr>
      <w:r w:rsidRPr="009C6439">
        <w:t xml:space="preserve">Findings from </w:t>
      </w:r>
      <w:r w:rsidR="000B2A9C" w:rsidRPr="009C6439">
        <w:t xml:space="preserve">HPBAC’s </w:t>
      </w:r>
      <w:r w:rsidRPr="009C6439">
        <w:t>The Essential Element, a national survey conducted with thousands of participants across Canada, underscore the importance of heating reliability and consumer choice. The survey found that 97 percent of Canadians believe they should be permitted to use gas and wood appliances as backup heat sources</w:t>
      </w:r>
      <w:r w:rsidR="000B2A9C" w:rsidRPr="009C6439">
        <w:t>.</w:t>
      </w:r>
      <w:r w:rsidRPr="009C6439">
        <w:t xml:space="preserve"> More than 75 percent of respondents identified consumer choice as a priority in home heating decisions, and over half supported increased government investment in appliance changeout programs to modernize residential heating systems.</w:t>
      </w:r>
    </w:p>
    <w:p w14:paraId="1F62978D" w14:textId="77777777" w:rsidR="001472D7" w:rsidRPr="00726EC2" w:rsidRDefault="001472D7" w:rsidP="001472D7">
      <w:pPr>
        <w:spacing w:line="276" w:lineRule="auto"/>
        <w:rPr>
          <w:kern w:val="2"/>
          <w:sz w:val="22"/>
        </w:rPr>
      </w:pPr>
    </w:p>
    <w:p w14:paraId="28426511" w14:textId="77777777" w:rsidR="001472D7" w:rsidRPr="00726EC2" w:rsidRDefault="001472D7">
      <w:pPr>
        <w:rPr>
          <w:b/>
          <w:bCs/>
          <w:kern w:val="2"/>
          <w:sz w:val="22"/>
        </w:rPr>
      </w:pPr>
      <w:r w:rsidRPr="00726EC2">
        <w:rPr>
          <w:b/>
          <w:bCs/>
          <w:kern w:val="2"/>
          <w:sz w:val="22"/>
        </w:rPr>
        <w:br w:type="page"/>
      </w:r>
    </w:p>
    <w:p w14:paraId="245CB95E" w14:textId="5B3D9651" w:rsidR="001472D7" w:rsidRPr="00726EC2" w:rsidRDefault="001472D7" w:rsidP="007E587E">
      <w:pPr>
        <w:pStyle w:val="Heading4"/>
        <w:rPr>
          <w:kern w:val="2"/>
        </w:rPr>
      </w:pPr>
      <w:r w:rsidRPr="00726EC2">
        <w:rPr>
          <w:kern w:val="2"/>
        </w:rPr>
        <w:lastRenderedPageBreak/>
        <w:t>Affordability and Energy Security Considerations</w:t>
      </w:r>
    </w:p>
    <w:p w14:paraId="42DDE55F" w14:textId="110171C4" w:rsidR="001472D7" w:rsidRPr="00726EC2" w:rsidRDefault="001472D7" w:rsidP="009C6439">
      <w:pPr>
        <w:pStyle w:val="BodyText"/>
      </w:pPr>
    </w:p>
    <w:p w14:paraId="7A126A23" w14:textId="60CF89CA" w:rsidR="00493CC8" w:rsidRPr="009C6439" w:rsidRDefault="00840532" w:rsidP="009C6439">
      <w:pPr>
        <w:pStyle w:val="BodyText"/>
      </w:pPr>
      <w:r>
        <w:t xml:space="preserve">Affordability remains a key priority </w:t>
      </w:r>
      <w:r w:rsidR="009E7D02">
        <w:t>for Canadians, and their energy and heating costs are critical</w:t>
      </w:r>
      <w:r w:rsidR="001873BA">
        <w:t xml:space="preserve"> to them</w:t>
      </w:r>
      <w:r w:rsidR="009E7D02">
        <w:t xml:space="preserve">. </w:t>
      </w:r>
      <w:r w:rsidR="001472D7" w:rsidRPr="00726EC2">
        <w:t xml:space="preserve">With </w:t>
      </w:r>
      <w:r w:rsidR="001873BA">
        <w:t>cost</w:t>
      </w:r>
      <w:r w:rsidR="001472D7" w:rsidRPr="00726EC2">
        <w:t xml:space="preserve"> pressures and system challenges </w:t>
      </w:r>
      <w:r w:rsidR="00A74923" w:rsidRPr="00726EC2">
        <w:t>persisting</w:t>
      </w:r>
      <w:r w:rsidR="001472D7" w:rsidRPr="00726EC2">
        <w:t xml:space="preserve">, </w:t>
      </w:r>
      <w:r w:rsidR="00A74923" w:rsidRPr="00726EC2">
        <w:t>Canadians must have</w:t>
      </w:r>
      <w:r w:rsidR="001472D7" w:rsidRPr="00726EC2">
        <w:t xml:space="preserve"> access to heating options that are clean, efficient, and reliable. Well-designed changeout programs help address these challenges by lowering emissions while maintaining dependable home heating and supporting long-term energy security.</w:t>
      </w:r>
    </w:p>
    <w:p w14:paraId="4869D2F8" w14:textId="42B15AD7" w:rsidR="00D53C62" w:rsidRDefault="00D53C62" w:rsidP="009C6439">
      <w:pPr>
        <w:spacing w:line="276" w:lineRule="auto"/>
        <w:rPr>
          <w:kern w:val="2"/>
          <w:sz w:val="22"/>
        </w:rPr>
      </w:pPr>
    </w:p>
    <w:p w14:paraId="68C03CBC" w14:textId="58FB41A5" w:rsidR="00493CC8" w:rsidRPr="00726EC2" w:rsidRDefault="009171FD" w:rsidP="009C6439">
      <w:pPr>
        <w:spacing w:line="276" w:lineRule="auto"/>
        <w:rPr>
          <w:kern w:val="2"/>
          <w:sz w:val="22"/>
        </w:rPr>
      </w:pPr>
      <w:r w:rsidRPr="00726EC2">
        <w:rPr>
          <w:noProof/>
          <w:kern w:val="2"/>
          <w:sz w:val="22"/>
        </w:rPr>
        <w:drawing>
          <wp:anchor distT="0" distB="0" distL="114300" distR="114300" simplePos="0" relativeHeight="251658252" behindDoc="1" locked="0" layoutInCell="1" allowOverlap="1" wp14:anchorId="24D2E9DB" wp14:editId="14B2A160">
            <wp:simplePos x="0" y="0"/>
            <wp:positionH relativeFrom="column">
              <wp:posOffset>3256915</wp:posOffset>
            </wp:positionH>
            <wp:positionV relativeFrom="paragraph">
              <wp:posOffset>189230</wp:posOffset>
            </wp:positionV>
            <wp:extent cx="3017520" cy="2011680"/>
            <wp:effectExtent l="0" t="0" r="5080" b="0"/>
            <wp:wrapTight wrapText="bothSides">
              <wp:wrapPolygon edited="0">
                <wp:start x="0" y="0"/>
                <wp:lineTo x="0" y="21409"/>
                <wp:lineTo x="21545" y="21409"/>
                <wp:lineTo x="21545" y="0"/>
                <wp:lineTo x="0" y="0"/>
              </wp:wrapPolygon>
            </wp:wrapTight>
            <wp:docPr id="12027943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94359" name="Picture 7"/>
                    <pic:cNvPicPr/>
                  </pic:nvPicPr>
                  <pic:blipFill rotWithShape="1">
                    <a:blip r:embed="rId19" cstate="print">
                      <a:extLst>
                        <a:ext uri="{28A0092B-C50C-407E-A947-70E740481C1C}">
                          <a14:useLocalDpi xmlns:a14="http://schemas.microsoft.com/office/drawing/2010/main" val="0"/>
                        </a:ext>
                      </a:extLst>
                    </a:blip>
                    <a:srcRect l="18414" t="23301" r="7368" b="10572"/>
                    <a:stretch>
                      <a:fillRect/>
                    </a:stretch>
                  </pic:blipFill>
                  <pic:spPr>
                    <a:xfrm>
                      <a:off x="0" y="0"/>
                      <a:ext cx="3017520" cy="2011680"/>
                    </a:xfrm>
                    <a:prstGeom prst="rect">
                      <a:avLst/>
                    </a:prstGeom>
                    <a:ln w="38100">
                      <a:noFill/>
                    </a:ln>
                  </pic:spPr>
                </pic:pic>
              </a:graphicData>
            </a:graphic>
            <wp14:sizeRelH relativeFrom="page">
              <wp14:pctWidth>0</wp14:pctWidth>
            </wp14:sizeRelH>
            <wp14:sizeRelV relativeFrom="page">
              <wp14:pctHeight>0</wp14:pctHeight>
            </wp14:sizeRelV>
          </wp:anchor>
        </w:drawing>
      </w:r>
      <w:r w:rsidR="009C6439" w:rsidRPr="00726EC2">
        <w:rPr>
          <w:noProof/>
          <w:kern w:val="2"/>
          <w:sz w:val="22"/>
        </w:rPr>
        <w:drawing>
          <wp:anchor distT="0" distB="0" distL="114300" distR="114300" simplePos="0" relativeHeight="251658251" behindDoc="1" locked="0" layoutInCell="1" allowOverlap="1" wp14:anchorId="03225652" wp14:editId="5A3C2F99">
            <wp:simplePos x="0" y="0"/>
            <wp:positionH relativeFrom="column">
              <wp:posOffset>-6306</wp:posOffset>
            </wp:positionH>
            <wp:positionV relativeFrom="paragraph">
              <wp:posOffset>189668</wp:posOffset>
            </wp:positionV>
            <wp:extent cx="3017520" cy="2011680"/>
            <wp:effectExtent l="0" t="0" r="5080" b="0"/>
            <wp:wrapTight wrapText="bothSides">
              <wp:wrapPolygon edited="0">
                <wp:start x="0" y="0"/>
                <wp:lineTo x="0" y="21409"/>
                <wp:lineTo x="21545" y="21409"/>
                <wp:lineTo x="21545" y="0"/>
                <wp:lineTo x="0" y="0"/>
              </wp:wrapPolygon>
            </wp:wrapTight>
            <wp:docPr id="7586114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11479" name="Picture 7"/>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17520" cy="2011680"/>
                    </a:xfrm>
                    <a:prstGeom prst="rect">
                      <a:avLst/>
                    </a:prstGeom>
                    <a:ln w="38100">
                      <a:noFill/>
                    </a:ln>
                  </pic:spPr>
                </pic:pic>
              </a:graphicData>
            </a:graphic>
            <wp14:sizeRelH relativeFrom="page">
              <wp14:pctWidth>0</wp14:pctWidth>
            </wp14:sizeRelH>
            <wp14:sizeRelV relativeFrom="page">
              <wp14:pctHeight>0</wp14:pctHeight>
            </wp14:sizeRelV>
          </wp:anchor>
        </w:drawing>
      </w:r>
    </w:p>
    <w:p w14:paraId="0522D4D0" w14:textId="53CB6A54" w:rsidR="00493CC8" w:rsidRPr="00726EC2" w:rsidRDefault="00493CC8" w:rsidP="001472D7">
      <w:pPr>
        <w:spacing w:line="276" w:lineRule="auto"/>
        <w:rPr>
          <w:b/>
          <w:bCs/>
          <w:kern w:val="2"/>
          <w:sz w:val="22"/>
        </w:rPr>
      </w:pPr>
    </w:p>
    <w:p w14:paraId="69143B5F" w14:textId="7971616A" w:rsidR="00493CC8" w:rsidRPr="00726EC2" w:rsidRDefault="00493CC8" w:rsidP="001472D7">
      <w:pPr>
        <w:spacing w:line="276" w:lineRule="auto"/>
        <w:rPr>
          <w:b/>
          <w:bCs/>
          <w:kern w:val="2"/>
          <w:sz w:val="22"/>
        </w:rPr>
      </w:pPr>
    </w:p>
    <w:p w14:paraId="533DEC41" w14:textId="5559E672" w:rsidR="001472D7" w:rsidRPr="00726EC2" w:rsidRDefault="001472D7" w:rsidP="007E587E">
      <w:pPr>
        <w:pStyle w:val="Heading4"/>
        <w:rPr>
          <w:kern w:val="2"/>
        </w:rPr>
      </w:pPr>
      <w:r w:rsidRPr="00726EC2">
        <w:rPr>
          <w:kern w:val="2"/>
        </w:rPr>
        <w:t>Incentive Design and Eligibility</w:t>
      </w:r>
    </w:p>
    <w:p w14:paraId="167823A4" w14:textId="77777777" w:rsidR="001472D7" w:rsidRPr="00726EC2" w:rsidRDefault="001472D7" w:rsidP="009C6439">
      <w:pPr>
        <w:pStyle w:val="BodyText"/>
      </w:pPr>
    </w:p>
    <w:p w14:paraId="12DBD8AB" w14:textId="77777777" w:rsidR="00BF5A6F" w:rsidRPr="00726EC2" w:rsidRDefault="001472D7" w:rsidP="009C6439">
      <w:pPr>
        <w:pStyle w:val="BodyText"/>
      </w:pPr>
      <w:r w:rsidRPr="00726EC2">
        <w:t xml:space="preserve">Effective incentive structures are a core component of successful changeout programs. Incentives </w:t>
      </w:r>
      <w:r w:rsidR="00A74923" w:rsidRPr="00726EC2">
        <w:t>should be</w:t>
      </w:r>
      <w:r w:rsidRPr="00726EC2">
        <w:t xml:space="preserve"> tied to the verified decommissioning and removal of older appliances</w:t>
      </w:r>
      <w:r w:rsidR="006E16DD" w:rsidRPr="00726EC2">
        <w:t>, as well as the installation of approved, EPA-certified,</w:t>
      </w:r>
      <w:r w:rsidRPr="00726EC2">
        <w:t xml:space="preserve"> and </w:t>
      </w:r>
      <w:r w:rsidR="00A74923" w:rsidRPr="00726EC2">
        <w:t>CSA-compliant</w:t>
      </w:r>
      <w:r w:rsidRPr="00726EC2">
        <w:t xml:space="preserve"> replacement units. </w:t>
      </w:r>
    </w:p>
    <w:p w14:paraId="708FDA8F" w14:textId="77777777" w:rsidR="00BF5A6F" w:rsidRPr="00726EC2" w:rsidRDefault="00BF5A6F" w:rsidP="009C6439">
      <w:pPr>
        <w:pStyle w:val="BodyText"/>
      </w:pPr>
    </w:p>
    <w:p w14:paraId="05E30E65" w14:textId="7E5C822F" w:rsidR="00BB3964" w:rsidRPr="00726EC2" w:rsidRDefault="00BB3964" w:rsidP="009C6439">
      <w:pPr>
        <w:pStyle w:val="BodyText"/>
      </w:pPr>
      <w:r w:rsidRPr="00726EC2">
        <w:t xml:space="preserve">Depending on the type of appliance, installation costs can vary. Switching from an older freestanding wood stove to a new certified unit </w:t>
      </w:r>
      <w:r w:rsidR="003A3811" w:rsidRPr="00726EC2">
        <w:t>will</w:t>
      </w:r>
      <w:r w:rsidRPr="00726EC2">
        <w:t xml:space="preserve"> </w:t>
      </w:r>
      <w:r w:rsidR="003A3811" w:rsidRPr="00726EC2">
        <w:t xml:space="preserve">be more straightforward and therefore more affordable than switching </w:t>
      </w:r>
      <w:r w:rsidR="000B5457" w:rsidRPr="00726EC2">
        <w:t xml:space="preserve">to a new built-in fireplace or adding an insert to a masonry chimney, though these are all popular choices and need to be considered. </w:t>
      </w:r>
    </w:p>
    <w:p w14:paraId="479BAA49" w14:textId="77777777" w:rsidR="00BB3964" w:rsidRPr="00726EC2" w:rsidRDefault="00BB3964" w:rsidP="009C6439">
      <w:pPr>
        <w:pStyle w:val="BodyText"/>
      </w:pPr>
    </w:p>
    <w:p w14:paraId="099D4B83" w14:textId="634DD3D7" w:rsidR="001472D7" w:rsidRPr="00726EC2" w:rsidRDefault="006E16DD" w:rsidP="009C6439">
      <w:pPr>
        <w:pStyle w:val="BodyText"/>
      </w:pPr>
      <w:r w:rsidRPr="00726EC2">
        <w:t xml:space="preserve">Incentives should reflect a meaningful percentage of the cost of a new unit, </w:t>
      </w:r>
      <w:r w:rsidR="00A81B8A" w:rsidRPr="00726EC2">
        <w:t>installation</w:t>
      </w:r>
      <w:r w:rsidRPr="00726EC2">
        <w:t xml:space="preserve">, and venting. </w:t>
      </w:r>
      <w:r w:rsidR="00A81B8A" w:rsidRPr="00726EC2">
        <w:t xml:space="preserve">Meaningful incentive levels are critical to motivating changeouts. </w:t>
      </w:r>
      <w:r w:rsidR="00840B4C" w:rsidRPr="00726EC2">
        <w:t xml:space="preserve">We suggest a minimum incentive of $2,000 </w:t>
      </w:r>
      <w:r w:rsidR="002934B6" w:rsidRPr="00726EC2">
        <w:t xml:space="preserve">for </w:t>
      </w:r>
      <w:r w:rsidR="00332B0B" w:rsidRPr="00726EC2">
        <w:t>installing a new certified unit, which can be applied toward the appliance</w:t>
      </w:r>
      <w:r w:rsidR="00D63755" w:rsidRPr="00726EC2">
        <w:t xml:space="preserve">, venting, and installation costs. </w:t>
      </w:r>
      <w:r w:rsidR="000B5457" w:rsidRPr="00726EC2">
        <w:t>Changeout p</w:t>
      </w:r>
      <w:r w:rsidR="001472D7" w:rsidRPr="00726EC2">
        <w:t xml:space="preserve">rograms can also be designed to prioritize or enhance support for lower-income households, </w:t>
      </w:r>
      <w:r w:rsidR="000D75FC" w:rsidRPr="00726EC2">
        <w:t>ensuring</w:t>
      </w:r>
      <w:r w:rsidR="001472D7" w:rsidRPr="00726EC2">
        <w:t xml:space="preserve"> equitable access to cleaner heating technologies.</w:t>
      </w:r>
    </w:p>
    <w:p w14:paraId="7266A885" w14:textId="77777777" w:rsidR="001472D7" w:rsidRPr="00726EC2" w:rsidRDefault="001472D7" w:rsidP="001472D7">
      <w:pPr>
        <w:spacing w:line="276" w:lineRule="auto"/>
        <w:rPr>
          <w:kern w:val="2"/>
          <w:sz w:val="22"/>
        </w:rPr>
      </w:pPr>
      <w:r w:rsidRPr="00726EC2">
        <w:rPr>
          <w:kern w:val="2"/>
          <w:sz w:val="22"/>
        </w:rPr>
        <w:t xml:space="preserve"> </w:t>
      </w:r>
    </w:p>
    <w:p w14:paraId="7DE1CF8C" w14:textId="77777777" w:rsidR="009C6439" w:rsidRPr="00726EC2" w:rsidRDefault="009C6439" w:rsidP="001472D7">
      <w:pPr>
        <w:spacing w:line="276" w:lineRule="auto"/>
        <w:rPr>
          <w:kern w:val="2"/>
          <w:sz w:val="22"/>
        </w:rPr>
      </w:pPr>
    </w:p>
    <w:p w14:paraId="352E58F4" w14:textId="77777777" w:rsidR="00AD7C4F" w:rsidRDefault="00AD7C4F">
      <w:pPr>
        <w:rPr>
          <w:rFonts w:ascii="Montserrat SemiBold" w:hAnsi="Montserrat SemiBold"/>
          <w:b/>
          <w:bCs/>
          <w:color w:val="00193F"/>
          <w:kern w:val="2"/>
          <w:sz w:val="28"/>
          <w:szCs w:val="24"/>
        </w:rPr>
      </w:pPr>
      <w:r>
        <w:rPr>
          <w:kern w:val="2"/>
        </w:rPr>
        <w:br w:type="page"/>
      </w:r>
    </w:p>
    <w:p w14:paraId="675BDE8A" w14:textId="5C8D5623" w:rsidR="001472D7" w:rsidRPr="00726EC2" w:rsidRDefault="001472D7" w:rsidP="007E587E">
      <w:pPr>
        <w:pStyle w:val="Heading4"/>
        <w:rPr>
          <w:kern w:val="2"/>
        </w:rPr>
      </w:pPr>
      <w:r w:rsidRPr="00726EC2">
        <w:rPr>
          <w:kern w:val="2"/>
        </w:rPr>
        <w:lastRenderedPageBreak/>
        <w:t>Program Pacing, Timing, and Targeting</w:t>
      </w:r>
    </w:p>
    <w:p w14:paraId="7270DAB7" w14:textId="77777777" w:rsidR="001472D7" w:rsidRPr="00726EC2" w:rsidRDefault="001472D7" w:rsidP="009C6439">
      <w:pPr>
        <w:pStyle w:val="BodyText"/>
      </w:pPr>
    </w:p>
    <w:p w14:paraId="4A754772" w14:textId="19FBF849" w:rsidR="001472D7" w:rsidRPr="00726EC2" w:rsidRDefault="001472D7" w:rsidP="009C6439">
      <w:pPr>
        <w:pStyle w:val="BodyText"/>
      </w:pPr>
      <w:r w:rsidRPr="00726EC2">
        <w:t>Program structure and timing play an important role in participation and effectiveness. Multi-year changeout initiatives allow households to plan financially and make informed decisions about appliance upgrades. Targeting priority zones such as areas with higher population density or persistent air quality challenges can further enhance program outcomes and maximize emissions reductions.</w:t>
      </w:r>
    </w:p>
    <w:p w14:paraId="1042CF29" w14:textId="77777777" w:rsidR="001472D7" w:rsidRPr="00726EC2" w:rsidRDefault="001472D7" w:rsidP="001472D7">
      <w:pPr>
        <w:spacing w:line="276" w:lineRule="auto"/>
        <w:rPr>
          <w:kern w:val="2"/>
          <w:sz w:val="22"/>
        </w:rPr>
      </w:pPr>
      <w:r w:rsidRPr="00726EC2">
        <w:rPr>
          <w:kern w:val="2"/>
          <w:sz w:val="22"/>
        </w:rPr>
        <w:t xml:space="preserve"> </w:t>
      </w:r>
    </w:p>
    <w:p w14:paraId="6EFD300A" w14:textId="77777777" w:rsidR="001472D7" w:rsidRPr="00726EC2" w:rsidRDefault="001472D7" w:rsidP="001472D7">
      <w:pPr>
        <w:spacing w:line="276" w:lineRule="auto"/>
        <w:rPr>
          <w:kern w:val="2"/>
          <w:sz w:val="22"/>
        </w:rPr>
      </w:pPr>
    </w:p>
    <w:p w14:paraId="6E121D33" w14:textId="77777777" w:rsidR="001472D7" w:rsidRPr="00726EC2" w:rsidRDefault="001472D7" w:rsidP="007E587E">
      <w:pPr>
        <w:pStyle w:val="Heading4"/>
        <w:rPr>
          <w:kern w:val="2"/>
        </w:rPr>
      </w:pPr>
      <w:r w:rsidRPr="00726EC2">
        <w:rPr>
          <w:kern w:val="2"/>
        </w:rPr>
        <w:t>Community and Industry Partnerships</w:t>
      </w:r>
    </w:p>
    <w:p w14:paraId="7397A3C0" w14:textId="77777777" w:rsidR="001472D7" w:rsidRPr="009C6439" w:rsidRDefault="001472D7" w:rsidP="009C6439">
      <w:pPr>
        <w:pStyle w:val="BodyText"/>
      </w:pPr>
    </w:p>
    <w:p w14:paraId="47F72E67" w14:textId="2F7B0F56" w:rsidR="001472D7" w:rsidRPr="009C6439" w:rsidRDefault="001472D7" w:rsidP="009C6439">
      <w:pPr>
        <w:pStyle w:val="BodyText"/>
      </w:pPr>
      <w:r w:rsidRPr="009C6439">
        <w:t xml:space="preserve">Strong partnerships with community stakeholders and industry are critical to successful implementation. Local dealers and certified installers help ensure </w:t>
      </w:r>
      <w:r w:rsidR="00A81B8A" w:rsidRPr="009C6439">
        <w:t>that appliances are correctly sized, installed safely, and comply</w:t>
      </w:r>
      <w:r w:rsidRPr="009C6439">
        <w:t xml:space="preserve"> with applicable codes and standards. Municipal branding, outreach, and coordinated communication efforts can further build public awareness, trust, and participation.</w:t>
      </w:r>
    </w:p>
    <w:p w14:paraId="70BC0F70" w14:textId="77777777" w:rsidR="001472D7" w:rsidRPr="00726EC2" w:rsidRDefault="001472D7" w:rsidP="001472D7">
      <w:pPr>
        <w:spacing w:line="276" w:lineRule="auto"/>
        <w:rPr>
          <w:kern w:val="2"/>
          <w:sz w:val="22"/>
        </w:rPr>
      </w:pPr>
      <w:r w:rsidRPr="00726EC2">
        <w:rPr>
          <w:kern w:val="2"/>
          <w:sz w:val="22"/>
        </w:rPr>
        <w:t xml:space="preserve"> </w:t>
      </w:r>
    </w:p>
    <w:p w14:paraId="7DABF4C7" w14:textId="77777777" w:rsidR="001472D7" w:rsidRPr="00726EC2" w:rsidRDefault="001472D7" w:rsidP="001472D7">
      <w:pPr>
        <w:spacing w:line="276" w:lineRule="auto"/>
        <w:rPr>
          <w:kern w:val="2"/>
          <w:sz w:val="22"/>
        </w:rPr>
      </w:pPr>
    </w:p>
    <w:p w14:paraId="79A93CB6" w14:textId="77777777" w:rsidR="001472D7" w:rsidRPr="00726EC2" w:rsidRDefault="001472D7" w:rsidP="007E587E">
      <w:pPr>
        <w:pStyle w:val="Heading4"/>
        <w:rPr>
          <w:kern w:val="2"/>
        </w:rPr>
      </w:pPr>
      <w:r w:rsidRPr="00726EC2">
        <w:rPr>
          <w:kern w:val="2"/>
        </w:rPr>
        <w:t>Funding Opportunities and Cost-Sharing</w:t>
      </w:r>
    </w:p>
    <w:p w14:paraId="2E81B547" w14:textId="77777777" w:rsidR="007E587E" w:rsidRPr="009C6439" w:rsidRDefault="007E587E" w:rsidP="009C6439">
      <w:pPr>
        <w:pStyle w:val="BodyText"/>
      </w:pPr>
    </w:p>
    <w:p w14:paraId="6C8B0A3A" w14:textId="3761658D" w:rsidR="001472D7" w:rsidRPr="009C6439" w:rsidRDefault="001472D7" w:rsidP="009C6439">
      <w:pPr>
        <w:pStyle w:val="BodyText"/>
      </w:pPr>
      <w:r w:rsidRPr="009C6439">
        <w:t>Changeout programs can be supported through a combination of funding sources, including federal and provincial environmental programs, municipal climate or resilience allocations, and industry cost-sharing arrangements. Leveraging multiple funding streams can improve program stability and reach.</w:t>
      </w:r>
    </w:p>
    <w:p w14:paraId="2D143381" w14:textId="77777777" w:rsidR="001472D7" w:rsidRPr="00726EC2" w:rsidRDefault="001472D7" w:rsidP="001472D7">
      <w:pPr>
        <w:spacing w:line="276" w:lineRule="auto"/>
        <w:rPr>
          <w:kern w:val="2"/>
          <w:sz w:val="22"/>
        </w:rPr>
      </w:pPr>
      <w:r w:rsidRPr="00726EC2">
        <w:rPr>
          <w:kern w:val="2"/>
          <w:sz w:val="22"/>
        </w:rPr>
        <w:t xml:space="preserve"> </w:t>
      </w:r>
    </w:p>
    <w:p w14:paraId="7E5FEAB5" w14:textId="77777777" w:rsidR="001472D7" w:rsidRPr="00726EC2" w:rsidRDefault="001472D7">
      <w:pPr>
        <w:rPr>
          <w:kern w:val="2"/>
          <w:sz w:val="22"/>
        </w:rPr>
      </w:pPr>
      <w:r w:rsidRPr="00726EC2">
        <w:rPr>
          <w:kern w:val="2"/>
          <w:sz w:val="22"/>
        </w:rPr>
        <w:br w:type="page"/>
      </w:r>
    </w:p>
    <w:p w14:paraId="7B08AD02" w14:textId="48DA6BA1" w:rsidR="001472D7" w:rsidRPr="00726EC2" w:rsidRDefault="001472D7" w:rsidP="007E587E">
      <w:pPr>
        <w:pStyle w:val="Heading4"/>
        <w:rPr>
          <w:kern w:val="2"/>
        </w:rPr>
      </w:pPr>
      <w:r w:rsidRPr="00726EC2">
        <w:rPr>
          <w:kern w:val="2"/>
        </w:rPr>
        <w:lastRenderedPageBreak/>
        <w:t>Measuring Success and Program Outcomes</w:t>
      </w:r>
    </w:p>
    <w:p w14:paraId="0C052A9D" w14:textId="77777777" w:rsidR="001472D7" w:rsidRPr="00726EC2" w:rsidRDefault="001472D7" w:rsidP="0050504D">
      <w:pPr>
        <w:pStyle w:val="BodyText"/>
      </w:pPr>
    </w:p>
    <w:p w14:paraId="16E21B11" w14:textId="43483EFF" w:rsidR="001472D7" w:rsidRPr="00726EC2" w:rsidRDefault="001472D7" w:rsidP="0050504D">
      <w:pPr>
        <w:pStyle w:val="BodyText"/>
      </w:pPr>
      <w:r w:rsidRPr="00726EC2">
        <w:t xml:space="preserve">Clear success metrics enable municipalities to track progress and demonstrate results. </w:t>
      </w:r>
      <w:r w:rsidR="00A81B8A" w:rsidRPr="00726EC2">
        <w:t>Standard</w:t>
      </w:r>
      <w:r w:rsidRPr="00726EC2">
        <w:t xml:space="preserve"> measures include the number of appliances replaced, estimated reductions in PM emissions, and impacts on household energy costs and consumer satisfaction.</w:t>
      </w:r>
    </w:p>
    <w:p w14:paraId="7B352008" w14:textId="36F7FBA8" w:rsidR="001472D7" w:rsidRPr="00726EC2" w:rsidRDefault="001472D7" w:rsidP="001472D7">
      <w:pPr>
        <w:spacing w:line="276" w:lineRule="auto"/>
        <w:rPr>
          <w:kern w:val="2"/>
          <w:sz w:val="22"/>
        </w:rPr>
      </w:pPr>
      <w:r w:rsidRPr="00726EC2">
        <w:rPr>
          <w:kern w:val="2"/>
          <w:sz w:val="22"/>
        </w:rPr>
        <w:t xml:space="preserve"> </w:t>
      </w:r>
    </w:p>
    <w:p w14:paraId="6FD589A9" w14:textId="59AD15BF" w:rsidR="001472D7" w:rsidRPr="00726EC2" w:rsidRDefault="001472D7" w:rsidP="001472D7">
      <w:pPr>
        <w:spacing w:line="276" w:lineRule="auto"/>
        <w:rPr>
          <w:kern w:val="2"/>
          <w:sz w:val="22"/>
        </w:rPr>
      </w:pPr>
    </w:p>
    <w:p w14:paraId="401AD056" w14:textId="30561BA5" w:rsidR="001472D7" w:rsidRPr="00726EC2" w:rsidRDefault="001472D7" w:rsidP="007E587E">
      <w:pPr>
        <w:pStyle w:val="Heading4"/>
        <w:rPr>
          <w:kern w:val="2"/>
        </w:rPr>
      </w:pPr>
      <w:r w:rsidRPr="00726EC2">
        <w:rPr>
          <w:kern w:val="2"/>
        </w:rPr>
        <w:t>Case Examples and Proven Effectiveness</w:t>
      </w:r>
    </w:p>
    <w:p w14:paraId="54775405" w14:textId="3B8EC5D0" w:rsidR="001472D7" w:rsidRPr="00726EC2" w:rsidRDefault="001472D7" w:rsidP="0050504D">
      <w:pPr>
        <w:spacing w:line="280" w:lineRule="exact"/>
        <w:rPr>
          <w:kern w:val="2"/>
          <w:sz w:val="22"/>
        </w:rPr>
      </w:pPr>
    </w:p>
    <w:p w14:paraId="5918EABB" w14:textId="316F2527" w:rsidR="0080608C" w:rsidRPr="00726EC2" w:rsidRDefault="001472D7" w:rsidP="0050504D">
      <w:pPr>
        <w:spacing w:line="280" w:lineRule="exact"/>
        <w:rPr>
          <w:kern w:val="2"/>
          <w:sz w:val="22"/>
        </w:rPr>
      </w:pPr>
      <w:r w:rsidRPr="00726EC2">
        <w:rPr>
          <w:kern w:val="2"/>
          <w:sz w:val="22"/>
        </w:rPr>
        <w:t xml:space="preserve">There have been </w:t>
      </w:r>
      <w:r w:rsidR="000D4199" w:rsidRPr="00726EC2">
        <w:rPr>
          <w:kern w:val="2"/>
          <w:sz w:val="22"/>
        </w:rPr>
        <w:t>successful</w:t>
      </w:r>
      <w:r w:rsidRPr="00726EC2">
        <w:rPr>
          <w:kern w:val="2"/>
          <w:sz w:val="22"/>
        </w:rPr>
        <w:t xml:space="preserve"> municipal </w:t>
      </w:r>
      <w:r w:rsidR="000D4199" w:rsidRPr="00726EC2">
        <w:rPr>
          <w:kern w:val="2"/>
          <w:sz w:val="22"/>
        </w:rPr>
        <w:t xml:space="preserve">and regional </w:t>
      </w:r>
      <w:r w:rsidRPr="00726EC2">
        <w:rPr>
          <w:kern w:val="2"/>
          <w:sz w:val="22"/>
        </w:rPr>
        <w:t>changeout initiatives</w:t>
      </w:r>
      <w:r w:rsidR="0080608C" w:rsidRPr="00726EC2">
        <w:rPr>
          <w:kern w:val="2"/>
          <w:sz w:val="22"/>
        </w:rPr>
        <w:t xml:space="preserve">. </w:t>
      </w:r>
    </w:p>
    <w:p w14:paraId="4D0F1B08" w14:textId="50389D8B" w:rsidR="0080608C" w:rsidRPr="00726EC2" w:rsidRDefault="00512F3F" w:rsidP="0050504D">
      <w:pPr>
        <w:pStyle w:val="Heading5"/>
        <w:spacing w:line="280" w:lineRule="exact"/>
        <w:rPr>
          <w:kern w:val="2"/>
        </w:rPr>
      </w:pPr>
      <w:r>
        <w:rPr>
          <w:kern w:val="2"/>
        </w:rPr>
        <w:br/>
      </w:r>
      <w:r w:rsidR="0080608C" w:rsidRPr="00726EC2">
        <w:rPr>
          <w:kern w:val="2"/>
        </w:rPr>
        <w:t>City of Ottawa</w:t>
      </w:r>
    </w:p>
    <w:p w14:paraId="0B9EF955" w14:textId="60ECA48B" w:rsidR="009D0B27" w:rsidRPr="00726EC2" w:rsidRDefault="009D0B27" w:rsidP="0050504D">
      <w:pPr>
        <w:spacing w:line="280" w:lineRule="exact"/>
        <w:rPr>
          <w:kern w:val="2"/>
          <w:sz w:val="22"/>
        </w:rPr>
      </w:pPr>
    </w:p>
    <w:p w14:paraId="59FADF2A" w14:textId="2C68FF86" w:rsidR="00675417" w:rsidRPr="00726EC2" w:rsidRDefault="00D22640" w:rsidP="0050504D">
      <w:pPr>
        <w:spacing w:line="280" w:lineRule="exact"/>
        <w:rPr>
          <w:kern w:val="2"/>
          <w:sz w:val="22"/>
        </w:rPr>
      </w:pPr>
      <w:r w:rsidRPr="00726EC2">
        <w:rPr>
          <w:kern w:val="2"/>
          <w:sz w:val="22"/>
        </w:rPr>
        <w:t>HPBAC successfully implemented a program</w:t>
      </w:r>
      <w:r w:rsidR="001472D7" w:rsidRPr="00726EC2">
        <w:rPr>
          <w:kern w:val="2"/>
          <w:sz w:val="22"/>
        </w:rPr>
        <w:t xml:space="preserve"> in </w:t>
      </w:r>
      <w:r w:rsidR="000D4199" w:rsidRPr="00726EC2">
        <w:rPr>
          <w:kern w:val="2"/>
          <w:sz w:val="22"/>
        </w:rPr>
        <w:t xml:space="preserve">partnership with the City of </w:t>
      </w:r>
      <w:r w:rsidR="001472D7" w:rsidRPr="00726EC2">
        <w:rPr>
          <w:kern w:val="2"/>
          <w:sz w:val="22"/>
        </w:rPr>
        <w:t xml:space="preserve">Ottawa. The program issued rebates for </w:t>
      </w:r>
      <w:r w:rsidR="00E8540E" w:rsidRPr="00726EC2">
        <w:rPr>
          <w:kern w:val="2"/>
          <w:sz w:val="22"/>
        </w:rPr>
        <w:t>replacing</w:t>
      </w:r>
      <w:r w:rsidR="001472D7" w:rsidRPr="00726EC2">
        <w:rPr>
          <w:kern w:val="2"/>
          <w:sz w:val="22"/>
        </w:rPr>
        <w:t xml:space="preserve"> old, uncertified </w:t>
      </w:r>
      <w:r w:rsidR="00F400C0" w:rsidRPr="00726EC2">
        <w:rPr>
          <w:kern w:val="2"/>
          <w:sz w:val="22"/>
        </w:rPr>
        <w:t>wood stoves or open fireplaces, representing a significant</w:t>
      </w:r>
      <w:r w:rsidR="001472D7" w:rsidRPr="00726EC2">
        <w:rPr>
          <w:kern w:val="2"/>
          <w:sz w:val="22"/>
        </w:rPr>
        <w:t xml:space="preserve"> step toward reducing wood smoke and improving air quality in the City of Ottawa. </w:t>
      </w:r>
      <w:r w:rsidR="00E8540E" w:rsidRPr="00726EC2">
        <w:rPr>
          <w:rFonts w:ascii="Montserrat SemiBold" w:hAnsi="Montserrat SemiBold"/>
          <w:b/>
          <w:bCs/>
          <w:kern w:val="2"/>
          <w:sz w:val="22"/>
        </w:rPr>
        <w:t>The program was fully subscribed</w:t>
      </w:r>
      <w:r w:rsidR="00E8540E" w:rsidRPr="00726EC2">
        <w:rPr>
          <w:kern w:val="2"/>
          <w:sz w:val="22"/>
        </w:rPr>
        <w:t xml:space="preserve">. </w:t>
      </w:r>
      <w:r w:rsidR="001472D7" w:rsidRPr="00726EC2">
        <w:rPr>
          <w:kern w:val="2"/>
          <w:sz w:val="22"/>
        </w:rPr>
        <w:t xml:space="preserve">Part of the </w:t>
      </w:r>
      <w:r w:rsidR="00F400C0" w:rsidRPr="00726EC2">
        <w:rPr>
          <w:kern w:val="2"/>
          <w:sz w:val="22"/>
        </w:rPr>
        <w:t>program</w:t>
      </w:r>
      <w:r w:rsidR="001472D7" w:rsidRPr="00726EC2">
        <w:rPr>
          <w:kern w:val="2"/>
          <w:sz w:val="22"/>
        </w:rPr>
        <w:t xml:space="preserve"> included </w:t>
      </w:r>
      <w:r w:rsidR="00E8540E" w:rsidRPr="00726EC2">
        <w:rPr>
          <w:kern w:val="2"/>
          <w:sz w:val="22"/>
        </w:rPr>
        <w:t>public workshops on residential wood heating that</w:t>
      </w:r>
      <w:r w:rsidR="00F400C0" w:rsidRPr="00726EC2">
        <w:rPr>
          <w:kern w:val="2"/>
          <w:sz w:val="22"/>
        </w:rPr>
        <w:t xml:space="preserve"> covered </w:t>
      </w:r>
      <w:r w:rsidR="00BD5EE3">
        <w:rPr>
          <w:kern w:val="2"/>
          <w:sz w:val="22"/>
        </w:rPr>
        <w:t>best</w:t>
      </w:r>
      <w:r w:rsidR="00F400C0" w:rsidRPr="00726EC2">
        <w:rPr>
          <w:kern w:val="2"/>
          <w:sz w:val="22"/>
        </w:rPr>
        <w:t xml:space="preserve"> practices for residents unable to replace their </w:t>
      </w:r>
      <w:r w:rsidR="001472D7" w:rsidRPr="00726EC2">
        <w:rPr>
          <w:kern w:val="2"/>
          <w:sz w:val="22"/>
        </w:rPr>
        <w:t xml:space="preserve">older units, as well as related health and safety topics. </w:t>
      </w:r>
    </w:p>
    <w:p w14:paraId="01CF0102" w14:textId="5B401D12" w:rsidR="009D0B27" w:rsidRPr="00726EC2" w:rsidRDefault="009D0B27" w:rsidP="0050504D">
      <w:pPr>
        <w:tabs>
          <w:tab w:val="left" w:pos="1564"/>
        </w:tabs>
        <w:spacing w:before="240" w:line="280" w:lineRule="exact"/>
        <w:rPr>
          <w:kern w:val="2"/>
          <w:sz w:val="22"/>
        </w:rPr>
      </w:pPr>
    </w:p>
    <w:p w14:paraId="061C38E3" w14:textId="1A46766B" w:rsidR="00675417" w:rsidRPr="00726EC2" w:rsidRDefault="00675417" w:rsidP="0050504D">
      <w:pPr>
        <w:pStyle w:val="Heading5"/>
        <w:spacing w:line="280" w:lineRule="exact"/>
        <w:rPr>
          <w:kern w:val="2"/>
        </w:rPr>
      </w:pPr>
      <w:r w:rsidRPr="00726EC2">
        <w:rPr>
          <w:kern w:val="2"/>
        </w:rPr>
        <w:t>Qu</w:t>
      </w:r>
      <w:r w:rsidR="00512F3F" w:rsidRPr="00512F3F">
        <w:rPr>
          <w:kern w:val="2"/>
        </w:rPr>
        <w:t>é</w:t>
      </w:r>
      <w:r w:rsidRPr="00726EC2">
        <w:rPr>
          <w:kern w:val="2"/>
        </w:rPr>
        <w:t>bec City</w:t>
      </w:r>
    </w:p>
    <w:p w14:paraId="581B87B5" w14:textId="77777777" w:rsidR="009D0B27" w:rsidRPr="00726EC2" w:rsidRDefault="009D0B27" w:rsidP="0050504D">
      <w:pPr>
        <w:spacing w:line="280" w:lineRule="exact"/>
        <w:rPr>
          <w:kern w:val="2"/>
          <w:sz w:val="22"/>
        </w:rPr>
      </w:pPr>
    </w:p>
    <w:p w14:paraId="1655DCCE" w14:textId="77777777" w:rsidR="002D0FBC" w:rsidRDefault="009C064D" w:rsidP="00A966E9">
      <w:pPr>
        <w:spacing w:line="280" w:lineRule="exact"/>
        <w:rPr>
          <w:kern w:val="2"/>
          <w:sz w:val="22"/>
        </w:rPr>
      </w:pPr>
      <w:r w:rsidRPr="00726EC2">
        <w:rPr>
          <w:kern w:val="2"/>
          <w:sz w:val="22"/>
        </w:rPr>
        <w:t>Another great recent example is Qu</w:t>
      </w:r>
      <w:r w:rsidR="00512F3F" w:rsidRPr="00512F3F">
        <w:rPr>
          <w:kern w:val="2"/>
          <w:sz w:val="22"/>
        </w:rPr>
        <w:t>é</w:t>
      </w:r>
      <w:r w:rsidRPr="00726EC2">
        <w:rPr>
          <w:kern w:val="2"/>
          <w:sz w:val="22"/>
        </w:rPr>
        <w:t xml:space="preserve">bec City’s efforts to incentivize appliance changeouts. The </w:t>
      </w:r>
      <w:r w:rsidR="009D0B27" w:rsidRPr="00726EC2">
        <w:rPr>
          <w:kern w:val="2"/>
          <w:sz w:val="22"/>
        </w:rPr>
        <w:t>city</w:t>
      </w:r>
      <w:r w:rsidRPr="00726EC2">
        <w:rPr>
          <w:kern w:val="2"/>
          <w:sz w:val="22"/>
        </w:rPr>
        <w:t xml:space="preserve"> provided $1.7 million in funding and has replaced </w:t>
      </w:r>
      <w:r w:rsidRPr="00726EC2">
        <w:rPr>
          <w:rFonts w:ascii="Montserrat SemiBold" w:hAnsi="Montserrat SemiBold"/>
          <w:b/>
          <w:bCs/>
          <w:kern w:val="2"/>
          <w:sz w:val="22"/>
        </w:rPr>
        <w:t xml:space="preserve">nearly </w:t>
      </w:r>
      <w:r w:rsidR="00E72108" w:rsidRPr="00726EC2">
        <w:rPr>
          <w:rFonts w:ascii="Montserrat SemiBold" w:hAnsi="Montserrat SemiBold"/>
          <w:b/>
          <w:bCs/>
          <w:kern w:val="2"/>
          <w:sz w:val="22"/>
        </w:rPr>
        <w:t>2,000 units, representing a significant impact on air quality and a meaningful improvement</w:t>
      </w:r>
      <w:r w:rsidR="00E72108" w:rsidRPr="00726EC2">
        <w:rPr>
          <w:kern w:val="2"/>
          <w:sz w:val="22"/>
        </w:rPr>
        <w:t>.</w:t>
      </w:r>
    </w:p>
    <w:p w14:paraId="030CADA0" w14:textId="77777777" w:rsidR="002D0FBC" w:rsidRDefault="002D0FBC" w:rsidP="00A966E9">
      <w:pPr>
        <w:spacing w:line="280" w:lineRule="exact"/>
        <w:rPr>
          <w:kern w:val="2"/>
          <w:sz w:val="22"/>
        </w:rPr>
      </w:pPr>
    </w:p>
    <w:p w14:paraId="3D4A4E30" w14:textId="77777777" w:rsidR="002D0FBC" w:rsidRDefault="002D0FBC" w:rsidP="00A966E9">
      <w:pPr>
        <w:spacing w:line="280" w:lineRule="exact"/>
        <w:rPr>
          <w:kern w:val="2"/>
          <w:sz w:val="22"/>
        </w:rPr>
      </w:pPr>
    </w:p>
    <w:p w14:paraId="3C238A3E" w14:textId="186D89C0" w:rsidR="00A966E9" w:rsidRDefault="00A966E9" w:rsidP="002D0FBC">
      <w:pPr>
        <w:pStyle w:val="Heading5"/>
        <w:spacing w:line="280" w:lineRule="exact"/>
        <w:rPr>
          <w:kern w:val="2"/>
          <w:sz w:val="22"/>
        </w:rPr>
      </w:pPr>
      <w:r>
        <w:rPr>
          <w:kern w:val="2"/>
          <w:sz w:val="22"/>
        </w:rPr>
        <w:t>British Columbia</w:t>
      </w:r>
    </w:p>
    <w:p w14:paraId="233672C4" w14:textId="77777777" w:rsidR="00A966E9" w:rsidRDefault="00A966E9" w:rsidP="00A966E9">
      <w:pPr>
        <w:spacing w:line="280" w:lineRule="exact"/>
        <w:rPr>
          <w:kern w:val="2"/>
          <w:sz w:val="22"/>
        </w:rPr>
      </w:pPr>
    </w:p>
    <w:p w14:paraId="6210C770" w14:textId="1178282F" w:rsidR="00221B18" w:rsidRPr="00221B18" w:rsidRDefault="00221B18" w:rsidP="00221B18">
      <w:pPr>
        <w:spacing w:line="280" w:lineRule="exact"/>
        <w:rPr>
          <w:kern w:val="2"/>
          <w:sz w:val="22"/>
        </w:rPr>
      </w:pPr>
      <w:r w:rsidRPr="00221B18">
        <w:rPr>
          <w:kern w:val="2"/>
          <w:sz w:val="22"/>
        </w:rPr>
        <w:t xml:space="preserve">BC’s Community Wood Smoke Reduction Program </w:t>
      </w:r>
      <w:r>
        <w:rPr>
          <w:kern w:val="2"/>
          <w:sz w:val="22"/>
        </w:rPr>
        <w:t>incentivizes</w:t>
      </w:r>
      <w:r w:rsidRPr="00221B18">
        <w:rPr>
          <w:kern w:val="2"/>
          <w:sz w:val="22"/>
        </w:rPr>
        <w:t xml:space="preserve"> homeowners</w:t>
      </w:r>
      <w:r>
        <w:rPr>
          <w:kern w:val="2"/>
          <w:sz w:val="22"/>
        </w:rPr>
        <w:t xml:space="preserve"> to</w:t>
      </w:r>
      <w:r w:rsidRPr="00221B18">
        <w:rPr>
          <w:kern w:val="2"/>
          <w:sz w:val="22"/>
        </w:rPr>
        <w:t xml:space="preserve"> replace older wood</w:t>
      </w:r>
      <w:r>
        <w:rPr>
          <w:kern w:val="2"/>
          <w:sz w:val="22"/>
        </w:rPr>
        <w:t xml:space="preserve"> </w:t>
      </w:r>
      <w:r w:rsidRPr="00221B18">
        <w:rPr>
          <w:kern w:val="2"/>
          <w:sz w:val="22"/>
        </w:rPr>
        <w:t>appliances with cleaner heating options. It</w:t>
      </w:r>
      <w:r w:rsidR="00FB436C">
        <w:rPr>
          <w:kern w:val="2"/>
          <w:sz w:val="22"/>
        </w:rPr>
        <w:t xml:space="preserve"> ha</w:t>
      </w:r>
      <w:r w:rsidRPr="00221B18">
        <w:rPr>
          <w:kern w:val="2"/>
          <w:sz w:val="22"/>
        </w:rPr>
        <w:t xml:space="preserve">s been adopted in different ways by </w:t>
      </w:r>
      <w:r>
        <w:rPr>
          <w:kern w:val="2"/>
          <w:sz w:val="22"/>
        </w:rPr>
        <w:t>several</w:t>
      </w:r>
      <w:r w:rsidRPr="00221B18">
        <w:rPr>
          <w:kern w:val="2"/>
          <w:sz w:val="22"/>
        </w:rPr>
        <w:t xml:space="preserve"> municipalities across the province.</w:t>
      </w:r>
    </w:p>
    <w:p w14:paraId="38C005BB" w14:textId="77777777" w:rsidR="00221B18" w:rsidRPr="00221B18" w:rsidRDefault="00221B18" w:rsidP="00221B18">
      <w:pPr>
        <w:spacing w:line="280" w:lineRule="exact"/>
        <w:rPr>
          <w:kern w:val="2"/>
          <w:sz w:val="22"/>
        </w:rPr>
      </w:pPr>
    </w:p>
    <w:p w14:paraId="6FE394EE" w14:textId="0ADCBB52" w:rsidR="00075ABD" w:rsidRPr="00726EC2" w:rsidRDefault="00221B18" w:rsidP="00221B18">
      <w:pPr>
        <w:spacing w:line="280" w:lineRule="exact"/>
        <w:rPr>
          <w:kern w:val="2"/>
          <w:sz w:val="22"/>
        </w:rPr>
      </w:pPr>
      <w:r w:rsidRPr="00221B18">
        <w:rPr>
          <w:kern w:val="2"/>
          <w:sz w:val="22"/>
        </w:rPr>
        <w:t xml:space="preserve">Canada’s hearth industry stakeholders support efforts to reduce wood smoke </w:t>
      </w:r>
      <w:proofErr w:type="gramStart"/>
      <w:r w:rsidRPr="00221B18">
        <w:rPr>
          <w:kern w:val="2"/>
          <w:sz w:val="22"/>
        </w:rPr>
        <w:t>emissions</w:t>
      </w:r>
      <w:r>
        <w:rPr>
          <w:kern w:val="2"/>
          <w:sz w:val="22"/>
        </w:rPr>
        <w:t>, but</w:t>
      </w:r>
      <w:proofErr w:type="gramEnd"/>
      <w:r>
        <w:rPr>
          <w:kern w:val="2"/>
          <w:sz w:val="22"/>
        </w:rPr>
        <w:t xml:space="preserve"> feel</w:t>
      </w:r>
      <w:r w:rsidRPr="00221B18">
        <w:rPr>
          <w:kern w:val="2"/>
          <w:sz w:val="22"/>
        </w:rPr>
        <w:t xml:space="preserve"> municipalities using </w:t>
      </w:r>
      <w:r w:rsidRPr="00221B18">
        <w:rPr>
          <w:b/>
          <w:bCs/>
          <w:kern w:val="2"/>
          <w:sz w:val="22"/>
        </w:rPr>
        <w:t>the program should include equal incentives for switching to modern, highly efficient wood</w:t>
      </w:r>
      <w:r>
        <w:rPr>
          <w:b/>
          <w:bCs/>
          <w:kern w:val="2"/>
          <w:sz w:val="22"/>
        </w:rPr>
        <w:t xml:space="preserve"> </w:t>
      </w:r>
      <w:r w:rsidRPr="00221B18">
        <w:rPr>
          <w:b/>
          <w:bCs/>
          <w:kern w:val="2"/>
          <w:sz w:val="22"/>
        </w:rPr>
        <w:t>appliances</w:t>
      </w:r>
      <w:r w:rsidRPr="00221B18">
        <w:rPr>
          <w:kern w:val="2"/>
          <w:sz w:val="22"/>
        </w:rPr>
        <w:t xml:space="preserve">. Without that balance, </w:t>
      </w:r>
      <w:r>
        <w:rPr>
          <w:kern w:val="2"/>
          <w:sz w:val="22"/>
        </w:rPr>
        <w:t>local</w:t>
      </w:r>
      <w:r w:rsidRPr="00221B18">
        <w:rPr>
          <w:kern w:val="2"/>
          <w:sz w:val="22"/>
        </w:rPr>
        <w:t xml:space="preserve"> program</w:t>
      </w:r>
      <w:r>
        <w:rPr>
          <w:kern w:val="2"/>
          <w:sz w:val="22"/>
        </w:rPr>
        <w:t>s</w:t>
      </w:r>
      <w:r w:rsidRPr="00221B18">
        <w:rPr>
          <w:kern w:val="2"/>
          <w:sz w:val="22"/>
        </w:rPr>
        <w:t xml:space="preserve"> risk steering people disproportionately toward electric heat pumps, rather than recognizing the emissions improvements and continued role of newer certified wood technologies.</w:t>
      </w:r>
      <w:r>
        <w:rPr>
          <w:kern w:val="2"/>
          <w:sz w:val="22"/>
        </w:rPr>
        <w:t xml:space="preserve"> Consumers should still have a choice for heating solutions. </w:t>
      </w:r>
      <w:r w:rsidR="00075ABD" w:rsidRPr="00726EC2">
        <w:rPr>
          <w:kern w:val="2"/>
          <w:sz w:val="22"/>
        </w:rPr>
        <w:br w:type="page"/>
      </w:r>
    </w:p>
    <w:p w14:paraId="5CF13CE2" w14:textId="3E63ACF8" w:rsidR="009A27EC" w:rsidRPr="00726EC2" w:rsidRDefault="009A27EC" w:rsidP="0050504D">
      <w:pPr>
        <w:pStyle w:val="Heading3"/>
        <w:spacing w:line="280" w:lineRule="exact"/>
        <w:rPr>
          <w:kern w:val="2"/>
        </w:rPr>
      </w:pPr>
      <w:r w:rsidRPr="00726EC2">
        <w:rPr>
          <w:kern w:val="2"/>
        </w:rPr>
        <w:lastRenderedPageBreak/>
        <w:t>Public Education</w:t>
      </w:r>
    </w:p>
    <w:p w14:paraId="2DB990FB" w14:textId="77777777" w:rsidR="009A27EC" w:rsidRPr="00726EC2" w:rsidRDefault="009A27EC" w:rsidP="0050504D">
      <w:pPr>
        <w:spacing w:line="280" w:lineRule="exact"/>
        <w:rPr>
          <w:kern w:val="2"/>
        </w:rPr>
      </w:pPr>
    </w:p>
    <w:p w14:paraId="727BB6DD" w14:textId="28D22A54" w:rsidR="00625611" w:rsidRPr="00726EC2" w:rsidRDefault="00625611" w:rsidP="0050504D">
      <w:pPr>
        <w:spacing w:line="280" w:lineRule="exact"/>
        <w:rPr>
          <w:kern w:val="2"/>
          <w:sz w:val="22"/>
        </w:rPr>
      </w:pPr>
      <w:r w:rsidRPr="00726EC2">
        <w:rPr>
          <w:kern w:val="2"/>
          <w:sz w:val="22"/>
        </w:rPr>
        <w:t>Education can produce immediate air-quality improvements</w:t>
      </w:r>
      <w:r w:rsidR="00AD221D" w:rsidRPr="00726EC2">
        <w:rPr>
          <w:kern w:val="2"/>
          <w:sz w:val="22"/>
        </w:rPr>
        <w:t>, even without equipment changes, with industry partners playing a crucial</w:t>
      </w:r>
      <w:r w:rsidRPr="00726EC2">
        <w:rPr>
          <w:kern w:val="2"/>
          <w:sz w:val="22"/>
        </w:rPr>
        <w:t xml:space="preserve"> role </w:t>
      </w:r>
      <w:r w:rsidR="00AD221D" w:rsidRPr="00726EC2">
        <w:rPr>
          <w:kern w:val="2"/>
          <w:sz w:val="22"/>
        </w:rPr>
        <w:t>as educators</w:t>
      </w:r>
      <w:r w:rsidRPr="00726EC2">
        <w:rPr>
          <w:kern w:val="2"/>
          <w:sz w:val="22"/>
        </w:rPr>
        <w:t xml:space="preserve">, reinforcing standards at the point of sale. </w:t>
      </w:r>
    </w:p>
    <w:p w14:paraId="0F233213" w14:textId="77777777" w:rsidR="00625611" w:rsidRPr="00726EC2" w:rsidRDefault="00625611" w:rsidP="0050504D">
      <w:pPr>
        <w:spacing w:line="280" w:lineRule="exact"/>
        <w:rPr>
          <w:kern w:val="2"/>
          <w:sz w:val="22"/>
        </w:rPr>
      </w:pPr>
    </w:p>
    <w:p w14:paraId="5444CB0F" w14:textId="27A1D4DD" w:rsidR="00625611" w:rsidRPr="00726EC2" w:rsidRDefault="00625611" w:rsidP="0050504D">
      <w:pPr>
        <w:spacing w:line="280" w:lineRule="exact"/>
        <w:rPr>
          <w:kern w:val="2"/>
          <w:sz w:val="22"/>
        </w:rPr>
      </w:pPr>
      <w:r w:rsidRPr="00726EC2">
        <w:rPr>
          <w:kern w:val="2"/>
          <w:sz w:val="22"/>
        </w:rPr>
        <w:t xml:space="preserve">HPBAC sees immense </w:t>
      </w:r>
      <w:r w:rsidR="003205D5" w:rsidRPr="00726EC2">
        <w:rPr>
          <w:kern w:val="2"/>
          <w:sz w:val="22"/>
        </w:rPr>
        <w:t>benefits for public education on solid fuel standards, including higher compliance with local bylaws, community ownership of air-quality improvements</w:t>
      </w:r>
      <w:r w:rsidRPr="00726EC2">
        <w:rPr>
          <w:kern w:val="2"/>
          <w:sz w:val="22"/>
        </w:rPr>
        <w:t>, and cost savings and increased home heating efficiency</w:t>
      </w:r>
      <w:r w:rsidR="00DC4D4A" w:rsidRPr="00726EC2">
        <w:rPr>
          <w:kern w:val="2"/>
          <w:sz w:val="22"/>
        </w:rPr>
        <w:t>.</w:t>
      </w:r>
    </w:p>
    <w:p w14:paraId="59581871" w14:textId="77777777" w:rsidR="005A4266" w:rsidRPr="00726EC2" w:rsidRDefault="005A4266" w:rsidP="0050504D">
      <w:pPr>
        <w:spacing w:line="280" w:lineRule="exact"/>
        <w:rPr>
          <w:kern w:val="2"/>
          <w:sz w:val="22"/>
        </w:rPr>
      </w:pPr>
    </w:p>
    <w:p w14:paraId="79769248" w14:textId="1CCE12DF" w:rsidR="005A4266" w:rsidRPr="00726EC2" w:rsidRDefault="005A4266" w:rsidP="0050504D">
      <w:pPr>
        <w:spacing w:line="280" w:lineRule="exact"/>
        <w:rPr>
          <w:kern w:val="2"/>
          <w:sz w:val="22"/>
        </w:rPr>
      </w:pPr>
      <w:r w:rsidRPr="00726EC2">
        <w:rPr>
          <w:kern w:val="2"/>
          <w:sz w:val="22"/>
        </w:rPr>
        <w:t xml:space="preserve">Public education </w:t>
      </w:r>
      <w:r w:rsidR="00212995" w:rsidRPr="00726EC2">
        <w:rPr>
          <w:kern w:val="2"/>
          <w:sz w:val="22"/>
        </w:rPr>
        <w:t xml:space="preserve">programs </w:t>
      </w:r>
      <w:r w:rsidRPr="00726EC2">
        <w:rPr>
          <w:kern w:val="2"/>
          <w:sz w:val="22"/>
        </w:rPr>
        <w:t>undertaken by municipalities</w:t>
      </w:r>
      <w:r w:rsidR="006F1A5E" w:rsidRPr="00726EC2">
        <w:rPr>
          <w:kern w:val="2"/>
          <w:sz w:val="22"/>
        </w:rPr>
        <w:t xml:space="preserve"> can be </w:t>
      </w:r>
      <w:r w:rsidR="00212995" w:rsidRPr="00726EC2">
        <w:rPr>
          <w:kern w:val="2"/>
          <w:sz w:val="22"/>
        </w:rPr>
        <w:t xml:space="preserve">done easily and cost-effectively. Some suggestions for programs </w:t>
      </w:r>
      <w:r w:rsidR="003205D5" w:rsidRPr="00726EC2">
        <w:rPr>
          <w:kern w:val="2"/>
          <w:sz w:val="22"/>
        </w:rPr>
        <w:t xml:space="preserve">which our industry could support or advise on </w:t>
      </w:r>
      <w:r w:rsidR="00212995" w:rsidRPr="00726EC2">
        <w:rPr>
          <w:kern w:val="2"/>
          <w:sz w:val="22"/>
        </w:rPr>
        <w:t>include:</w:t>
      </w:r>
    </w:p>
    <w:p w14:paraId="199A107D" w14:textId="77777777" w:rsidR="00212995" w:rsidRPr="00726EC2" w:rsidRDefault="00212995" w:rsidP="0050504D">
      <w:pPr>
        <w:spacing w:line="280" w:lineRule="exact"/>
        <w:rPr>
          <w:kern w:val="2"/>
          <w:sz w:val="22"/>
        </w:rPr>
      </w:pPr>
    </w:p>
    <w:p w14:paraId="6ACDB871" w14:textId="3A3F3839" w:rsidR="00212995" w:rsidRPr="00726EC2" w:rsidRDefault="003C0450" w:rsidP="0050504D">
      <w:pPr>
        <w:pStyle w:val="ListParagraph"/>
        <w:numPr>
          <w:ilvl w:val="0"/>
          <w:numId w:val="22"/>
        </w:numPr>
        <w:spacing w:line="280" w:lineRule="exact"/>
        <w:rPr>
          <w:kern w:val="2"/>
          <w:sz w:val="22"/>
        </w:rPr>
      </w:pPr>
      <w:r w:rsidRPr="00726EC2">
        <w:rPr>
          <w:kern w:val="2"/>
          <w:sz w:val="22"/>
        </w:rPr>
        <w:t xml:space="preserve">Moisture meters </w:t>
      </w:r>
      <w:r w:rsidR="003205D5" w:rsidRPr="00726EC2">
        <w:rPr>
          <w:kern w:val="2"/>
          <w:sz w:val="22"/>
        </w:rPr>
        <w:t xml:space="preserve">made </w:t>
      </w:r>
      <w:r w:rsidRPr="00726EC2">
        <w:rPr>
          <w:kern w:val="2"/>
          <w:sz w:val="22"/>
        </w:rPr>
        <w:t>available in public libraries or tool libraries</w:t>
      </w:r>
    </w:p>
    <w:p w14:paraId="69BE87AA" w14:textId="77777777" w:rsidR="003205D5" w:rsidRPr="00726EC2" w:rsidRDefault="003205D5" w:rsidP="0050504D">
      <w:pPr>
        <w:pStyle w:val="ListParagraph"/>
        <w:numPr>
          <w:ilvl w:val="0"/>
          <w:numId w:val="22"/>
        </w:numPr>
        <w:spacing w:line="280" w:lineRule="exact"/>
        <w:rPr>
          <w:kern w:val="2"/>
          <w:sz w:val="22"/>
        </w:rPr>
      </w:pPr>
      <w:r w:rsidRPr="00726EC2">
        <w:rPr>
          <w:kern w:val="2"/>
          <w:sz w:val="22"/>
        </w:rPr>
        <w:t>Demonstrations on proper ignition, loading, and operation of appliances.</w:t>
      </w:r>
    </w:p>
    <w:p w14:paraId="5FA21BC8" w14:textId="461333FF" w:rsidR="003C0450" w:rsidRPr="00726EC2" w:rsidRDefault="003C0450" w:rsidP="0050504D">
      <w:pPr>
        <w:pStyle w:val="ListParagraph"/>
        <w:numPr>
          <w:ilvl w:val="0"/>
          <w:numId w:val="22"/>
        </w:numPr>
        <w:spacing w:line="280" w:lineRule="exact"/>
        <w:rPr>
          <w:kern w:val="2"/>
          <w:sz w:val="22"/>
        </w:rPr>
      </w:pPr>
      <w:r w:rsidRPr="00726EC2">
        <w:rPr>
          <w:kern w:val="2"/>
          <w:sz w:val="22"/>
        </w:rPr>
        <w:t>Guides on how to properly store firewood, including instructions on how to build storage</w:t>
      </w:r>
    </w:p>
    <w:p w14:paraId="0CDE0056" w14:textId="4D677048" w:rsidR="003C0450" w:rsidRPr="00726EC2" w:rsidRDefault="003205D5" w:rsidP="0050504D">
      <w:pPr>
        <w:pStyle w:val="ListParagraph"/>
        <w:numPr>
          <w:ilvl w:val="0"/>
          <w:numId w:val="22"/>
        </w:numPr>
        <w:spacing w:line="280" w:lineRule="exact"/>
        <w:rPr>
          <w:kern w:val="2"/>
          <w:sz w:val="22"/>
        </w:rPr>
      </w:pPr>
      <w:r w:rsidRPr="00726EC2">
        <w:rPr>
          <w:kern w:val="2"/>
          <w:sz w:val="22"/>
        </w:rPr>
        <w:t>Distribution of kiln-dried kindling.</w:t>
      </w:r>
    </w:p>
    <w:p w14:paraId="02E5484F" w14:textId="77777777" w:rsidR="00DC4D4A" w:rsidRPr="00726EC2" w:rsidRDefault="00DC4D4A" w:rsidP="0050504D">
      <w:pPr>
        <w:spacing w:line="280" w:lineRule="exact"/>
        <w:rPr>
          <w:kern w:val="2"/>
          <w:sz w:val="22"/>
        </w:rPr>
      </w:pPr>
    </w:p>
    <w:p w14:paraId="6E2ED537" w14:textId="77777777" w:rsidR="00625611" w:rsidRPr="00726EC2" w:rsidRDefault="00625611" w:rsidP="0050504D">
      <w:pPr>
        <w:spacing w:line="280" w:lineRule="exact"/>
        <w:rPr>
          <w:kern w:val="2"/>
          <w:sz w:val="22"/>
        </w:rPr>
      </w:pPr>
    </w:p>
    <w:p w14:paraId="6EB3B125" w14:textId="77777777" w:rsidR="00A33664" w:rsidRDefault="00A33664">
      <w:pPr>
        <w:rPr>
          <w:kern w:val="2"/>
          <w:sz w:val="22"/>
        </w:rPr>
      </w:pPr>
      <w:r>
        <w:rPr>
          <w:kern w:val="2"/>
          <w:sz w:val="22"/>
        </w:rPr>
        <w:br w:type="page"/>
      </w:r>
    </w:p>
    <w:p w14:paraId="15B685DC" w14:textId="3D25BAD0" w:rsidR="00625611" w:rsidRPr="00726EC2" w:rsidRDefault="00625611" w:rsidP="0050504D">
      <w:pPr>
        <w:spacing w:line="280" w:lineRule="exact"/>
        <w:rPr>
          <w:kern w:val="2"/>
          <w:sz w:val="22"/>
        </w:rPr>
      </w:pPr>
      <w:r w:rsidRPr="00726EC2">
        <w:rPr>
          <w:kern w:val="2"/>
          <w:sz w:val="22"/>
        </w:rPr>
        <w:lastRenderedPageBreak/>
        <w:t xml:space="preserve">HPBAC has prepared industry-informed best practices for </w:t>
      </w:r>
      <w:r w:rsidR="004F022F">
        <w:rPr>
          <w:kern w:val="2"/>
          <w:sz w:val="22"/>
        </w:rPr>
        <w:t>wood</w:t>
      </w:r>
      <w:r w:rsidRPr="00726EC2">
        <w:rPr>
          <w:kern w:val="2"/>
          <w:sz w:val="22"/>
        </w:rPr>
        <w:t xml:space="preserve"> heating, </w:t>
      </w:r>
      <w:r w:rsidR="00AD221D" w:rsidRPr="00726EC2">
        <w:rPr>
          <w:kern w:val="2"/>
          <w:sz w:val="22"/>
        </w:rPr>
        <w:t>included</w:t>
      </w:r>
      <w:r w:rsidRPr="00726EC2">
        <w:rPr>
          <w:kern w:val="2"/>
          <w:sz w:val="22"/>
        </w:rPr>
        <w:t xml:space="preserve"> below, that </w:t>
      </w:r>
      <w:r w:rsidR="003205D5" w:rsidRPr="00726EC2">
        <w:rPr>
          <w:kern w:val="2"/>
          <w:sz w:val="22"/>
        </w:rPr>
        <w:t>could be a valuable resource for</w:t>
      </w:r>
      <w:r w:rsidR="004139FA" w:rsidRPr="00726EC2">
        <w:rPr>
          <w:kern w:val="2"/>
          <w:sz w:val="22"/>
        </w:rPr>
        <w:t xml:space="preserve"> public education efforts, benefiting</w:t>
      </w:r>
      <w:r w:rsidR="00AD221D" w:rsidRPr="00726EC2">
        <w:rPr>
          <w:kern w:val="2"/>
          <w:sz w:val="22"/>
        </w:rPr>
        <w:t xml:space="preserve"> both industry professionals</w:t>
      </w:r>
      <w:r w:rsidRPr="00726EC2">
        <w:rPr>
          <w:kern w:val="2"/>
          <w:sz w:val="22"/>
        </w:rPr>
        <w:t xml:space="preserve"> and municipalities. </w:t>
      </w:r>
    </w:p>
    <w:p w14:paraId="163A0B89" w14:textId="280A023C" w:rsidR="00625611" w:rsidRPr="00726EC2" w:rsidRDefault="00A33664" w:rsidP="0050504D">
      <w:pPr>
        <w:spacing w:line="280" w:lineRule="exact"/>
        <w:rPr>
          <w:kern w:val="2"/>
          <w:sz w:val="22"/>
        </w:rPr>
      </w:pPr>
      <w:r w:rsidRPr="00726EC2">
        <w:rPr>
          <w:noProof/>
          <w:kern w:val="2"/>
          <w:sz w:val="22"/>
          <w:szCs w:val="24"/>
        </w:rPr>
        <mc:AlternateContent>
          <mc:Choice Requires="wps">
            <w:drawing>
              <wp:anchor distT="0" distB="0" distL="114300" distR="114300" simplePos="0" relativeHeight="251658254" behindDoc="1" locked="0" layoutInCell="1" allowOverlap="1" wp14:anchorId="0D851C55" wp14:editId="230477B6">
                <wp:simplePos x="0" y="0"/>
                <wp:positionH relativeFrom="margin">
                  <wp:align>center</wp:align>
                </wp:positionH>
                <wp:positionV relativeFrom="paragraph">
                  <wp:posOffset>56576</wp:posOffset>
                </wp:positionV>
                <wp:extent cx="6642100" cy="7127913"/>
                <wp:effectExtent l="0" t="0" r="6350" b="0"/>
                <wp:wrapNone/>
                <wp:docPr id="884218005" name="Rectangle 2"/>
                <wp:cNvGraphicFramePr/>
                <a:graphic xmlns:a="http://schemas.openxmlformats.org/drawingml/2006/main">
                  <a:graphicData uri="http://schemas.microsoft.com/office/word/2010/wordprocessingShape">
                    <wps:wsp>
                      <wps:cNvSpPr/>
                      <wps:spPr>
                        <a:xfrm>
                          <a:off x="0" y="0"/>
                          <a:ext cx="6642100" cy="7127913"/>
                        </a:xfrm>
                        <a:prstGeom prst="rect">
                          <a:avLst/>
                        </a:prstGeom>
                        <a:solidFill>
                          <a:schemeClr val="tx2">
                            <a:lumMod val="40000"/>
                            <a:lumOff val="60000"/>
                            <a:alpha val="40436"/>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1A6BFEF6" id="Rectangle 2" o:spid="_x0000_s1026" style="position:absolute;margin-left:0;margin-top:4.45pt;width:523pt;height:561.25pt;z-index:-251656179;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" fillcolor="#acb9ca [1311]" stroked="f" strokeweight="1pt">
                <v:fill opacity="26471f"/>
                <w10:wrap anchorx="margin"/>
              </v:rect>
            </w:pict>
          </mc:Fallback>
        </mc:AlternateContent>
      </w:r>
    </w:p>
    <w:p w14:paraId="4238DC8C" w14:textId="266816D1" w:rsidR="00A33664" w:rsidRPr="00A33664" w:rsidRDefault="00A33664" w:rsidP="00A33664">
      <w:pPr>
        <w:autoSpaceDE w:val="0"/>
        <w:autoSpaceDN w:val="0"/>
        <w:adjustRightInd w:val="0"/>
        <w:jc w:val="both"/>
        <w:rPr>
          <w:rFonts w:eastAsia="Aptos" w:cs="Montserrat"/>
          <w:color w:val="004B8D"/>
          <w:sz w:val="22"/>
        </w:rPr>
      </w:pPr>
      <w:r w:rsidRPr="00A33664">
        <w:rPr>
          <w:rFonts w:eastAsia="Aptos" w:cs="Montserrat"/>
          <w:b/>
          <w:bCs/>
          <w:color w:val="004B8D"/>
          <w:sz w:val="22"/>
        </w:rPr>
        <w:t>Use a specialty retailer and a qualified installer.</w:t>
      </w:r>
    </w:p>
    <w:p w14:paraId="1A71AF65" w14:textId="2DB74EE1" w:rsidR="00A33664" w:rsidRPr="00A33664" w:rsidRDefault="00A33664" w:rsidP="00A33664">
      <w:pPr>
        <w:autoSpaceDE w:val="0"/>
        <w:autoSpaceDN w:val="0"/>
        <w:adjustRightInd w:val="0"/>
        <w:jc w:val="both"/>
        <w:rPr>
          <w:rFonts w:eastAsia="Aptos" w:cs="Montserrat"/>
          <w:color w:val="221E1F"/>
          <w:sz w:val="22"/>
        </w:rPr>
      </w:pPr>
      <w:r w:rsidRPr="00A33664">
        <w:rPr>
          <w:rFonts w:eastAsia="Aptos" w:cs="Montserrat"/>
          <w:color w:val="221E1F"/>
          <w:sz w:val="22"/>
        </w:rPr>
        <w:t>There are countless choices in size, style, and budget, and specialty retailers can advise on the right option for your home. A professional installation will meet the manufacturer’s instructions, building codes, CSA standards, and local bylaws.</w:t>
      </w:r>
    </w:p>
    <w:p w14:paraId="16626294" w14:textId="6DB73D51" w:rsidR="00A33664" w:rsidRPr="00A33664" w:rsidRDefault="00A33664" w:rsidP="00A33664">
      <w:pPr>
        <w:autoSpaceDE w:val="0"/>
        <w:autoSpaceDN w:val="0"/>
        <w:adjustRightInd w:val="0"/>
        <w:jc w:val="both"/>
        <w:rPr>
          <w:rFonts w:eastAsia="Aptos" w:cs="Montserrat"/>
          <w:color w:val="004B8D"/>
          <w:sz w:val="22"/>
        </w:rPr>
      </w:pPr>
      <w:r>
        <w:rPr>
          <w:rFonts w:eastAsia="Aptos" w:cs="Montserrat"/>
          <w:b/>
          <w:bCs/>
          <w:color w:val="004B8D"/>
          <w:sz w:val="22"/>
        </w:rPr>
        <w:br/>
      </w:r>
      <w:r w:rsidRPr="00A33664">
        <w:rPr>
          <w:rFonts w:eastAsia="Aptos" w:cs="Montserrat"/>
          <w:b/>
          <w:bCs/>
          <w:color w:val="004B8D"/>
          <w:sz w:val="22"/>
        </w:rPr>
        <w:t>Choose the right appliance size.</w:t>
      </w:r>
    </w:p>
    <w:p w14:paraId="576C73AC" w14:textId="08AAFC86" w:rsidR="00A33664" w:rsidRPr="00A33664" w:rsidRDefault="00A33664" w:rsidP="00A33664">
      <w:pPr>
        <w:autoSpaceDE w:val="0"/>
        <w:autoSpaceDN w:val="0"/>
        <w:adjustRightInd w:val="0"/>
        <w:jc w:val="both"/>
        <w:rPr>
          <w:rFonts w:eastAsia="Aptos" w:cs="Montserrat"/>
          <w:color w:val="221E1F"/>
          <w:sz w:val="22"/>
        </w:rPr>
      </w:pPr>
      <w:r w:rsidRPr="00A33664">
        <w:rPr>
          <w:rFonts w:eastAsia="Aptos" w:cs="Montserrat"/>
          <w:color w:val="221E1F"/>
          <w:sz w:val="22"/>
        </w:rPr>
        <w:t>A properly sized unit will operate efficiently and safely.</w:t>
      </w:r>
    </w:p>
    <w:p w14:paraId="769E7841" w14:textId="727A0E2D" w:rsidR="00A33664" w:rsidRPr="00A33664" w:rsidRDefault="00A33664" w:rsidP="00A33664">
      <w:pPr>
        <w:autoSpaceDE w:val="0"/>
        <w:autoSpaceDN w:val="0"/>
        <w:adjustRightInd w:val="0"/>
        <w:jc w:val="both"/>
        <w:rPr>
          <w:rFonts w:eastAsia="Aptos" w:cs="Montserrat"/>
          <w:color w:val="004B8D"/>
          <w:sz w:val="22"/>
        </w:rPr>
      </w:pPr>
      <w:r>
        <w:rPr>
          <w:rFonts w:eastAsia="Aptos" w:cs="Montserrat"/>
          <w:b/>
          <w:bCs/>
          <w:color w:val="004B8D"/>
          <w:sz w:val="22"/>
        </w:rPr>
        <w:br/>
      </w:r>
      <w:r w:rsidRPr="00A33664">
        <w:rPr>
          <w:rFonts w:eastAsia="Aptos" w:cs="Montserrat"/>
          <w:b/>
          <w:bCs/>
          <w:color w:val="004B8D"/>
          <w:sz w:val="22"/>
        </w:rPr>
        <w:t>Follow the manufacturer’s instructions.</w:t>
      </w:r>
    </w:p>
    <w:p w14:paraId="38784F99" w14:textId="2D6B0C34" w:rsidR="00A33664" w:rsidRPr="00A33664" w:rsidRDefault="00A33664" w:rsidP="00A33664">
      <w:pPr>
        <w:autoSpaceDE w:val="0"/>
        <w:autoSpaceDN w:val="0"/>
        <w:adjustRightInd w:val="0"/>
        <w:jc w:val="both"/>
        <w:rPr>
          <w:rFonts w:eastAsia="Aptos" w:cs="Montserrat"/>
          <w:color w:val="221E1F"/>
          <w:sz w:val="22"/>
        </w:rPr>
      </w:pPr>
      <w:r w:rsidRPr="00A33664">
        <w:rPr>
          <w:rFonts w:eastAsia="Aptos" w:cs="Montserrat"/>
          <w:b/>
          <w:bCs/>
          <w:color w:val="221E1F"/>
          <w:sz w:val="22"/>
        </w:rPr>
        <w:t>Different appliances have different requirements, so it is important to consult the owner’s manual.</w:t>
      </w:r>
      <w:r w:rsidRPr="00A33664">
        <w:rPr>
          <w:rFonts w:eastAsia="Aptos" w:cs="Montserrat"/>
          <w:color w:val="221E1F"/>
          <w:sz w:val="22"/>
        </w:rPr>
        <w:t xml:space="preserve"> Proper operation and maintenance ensure safety and performance. Some best practices that apply to </w:t>
      </w:r>
      <w:r w:rsidRPr="00A33664">
        <w:rPr>
          <w:rFonts w:eastAsia="Aptos" w:cs="Montserrat"/>
          <w:i/>
          <w:iCs/>
          <w:color w:val="221E1F"/>
          <w:sz w:val="22"/>
        </w:rPr>
        <w:t xml:space="preserve">all </w:t>
      </w:r>
      <w:r w:rsidRPr="00A33664">
        <w:rPr>
          <w:rFonts w:eastAsia="Aptos" w:cs="Montserrat"/>
          <w:color w:val="221E1F"/>
          <w:sz w:val="22"/>
        </w:rPr>
        <w:t>wood heating appliances:</w:t>
      </w:r>
    </w:p>
    <w:p w14:paraId="5EC5E60B" w14:textId="77777777" w:rsidR="00A33664" w:rsidRPr="00A33664" w:rsidRDefault="00A33664" w:rsidP="00A33664">
      <w:pPr>
        <w:autoSpaceDE w:val="0"/>
        <w:autoSpaceDN w:val="0"/>
        <w:adjustRightInd w:val="0"/>
        <w:rPr>
          <w:rFonts w:eastAsia="Aptos" w:cs="Montserrat"/>
          <w:color w:val="221E1F"/>
          <w:sz w:val="22"/>
        </w:rPr>
      </w:pPr>
      <w:r w:rsidRPr="00A33664">
        <w:rPr>
          <w:rFonts w:ascii="Montserrat SemiBold" w:eastAsia="Aptos" w:hAnsi="Montserrat SemiBold" w:cs="Montserrat SemiBold"/>
          <w:b/>
          <w:bCs/>
          <w:color w:val="221E1F"/>
          <w:sz w:val="22"/>
        </w:rPr>
        <w:t>Maintain clearances</w:t>
      </w:r>
    </w:p>
    <w:p w14:paraId="69173000" w14:textId="77777777" w:rsidR="00A33664" w:rsidRPr="00A33664" w:rsidRDefault="00A33664" w:rsidP="00A33664">
      <w:pPr>
        <w:autoSpaceDE w:val="0"/>
        <w:autoSpaceDN w:val="0"/>
        <w:adjustRightInd w:val="0"/>
        <w:rPr>
          <w:rFonts w:ascii="Montserrat SemiBold" w:eastAsia="Aptos" w:hAnsi="Montserrat SemiBold" w:cs="Montserrat SemiBold"/>
          <w:b/>
          <w:bCs/>
          <w:color w:val="221E1F"/>
          <w:sz w:val="22"/>
        </w:rPr>
      </w:pPr>
      <w:r w:rsidRPr="00A33664">
        <w:rPr>
          <w:rFonts w:ascii="Montserrat SemiBold" w:eastAsia="Aptos" w:hAnsi="Montserrat SemiBold" w:cs="Montserrat SemiBold"/>
          <w:b/>
          <w:bCs/>
          <w:color w:val="221E1F"/>
          <w:sz w:val="22"/>
        </w:rPr>
        <w:t>Ensure adequate air supply and ventilation</w:t>
      </w:r>
    </w:p>
    <w:p w14:paraId="39996171" w14:textId="3C4A2E3A" w:rsidR="00A33664" w:rsidRPr="00A33664" w:rsidRDefault="00FF0B93" w:rsidP="00A33664">
      <w:pPr>
        <w:autoSpaceDE w:val="0"/>
        <w:autoSpaceDN w:val="0"/>
        <w:adjustRightInd w:val="0"/>
        <w:rPr>
          <w:rFonts w:eastAsia="Aptos" w:cs="Montserrat"/>
          <w:color w:val="221E1F"/>
          <w:sz w:val="22"/>
        </w:rPr>
      </w:pPr>
      <w:r>
        <w:rPr>
          <w:rFonts w:ascii="Montserrat SemiBold" w:eastAsia="Aptos" w:hAnsi="Montserrat SemiBold" w:cs="Montserrat SemiBold"/>
          <w:b/>
          <w:bCs/>
          <w:color w:val="221E1F"/>
          <w:sz w:val="22"/>
        </w:rPr>
        <w:t xml:space="preserve">Regular </w:t>
      </w:r>
      <w:r w:rsidR="00262D0B">
        <w:rPr>
          <w:rFonts w:ascii="Montserrat SemiBold" w:eastAsia="Aptos" w:hAnsi="Montserrat SemiBold" w:cs="Montserrat SemiBold"/>
          <w:b/>
          <w:bCs/>
          <w:color w:val="221E1F"/>
          <w:sz w:val="22"/>
        </w:rPr>
        <w:t>i</w:t>
      </w:r>
      <w:r w:rsidR="00A33664" w:rsidRPr="00A33664">
        <w:rPr>
          <w:rFonts w:ascii="Montserrat SemiBold" w:eastAsia="Aptos" w:hAnsi="Montserrat SemiBold" w:cs="Montserrat SemiBold"/>
          <w:b/>
          <w:bCs/>
          <w:color w:val="221E1F"/>
          <w:sz w:val="22"/>
        </w:rPr>
        <w:t>nspect</w:t>
      </w:r>
      <w:r w:rsidR="00262D0B">
        <w:rPr>
          <w:rFonts w:ascii="Montserrat SemiBold" w:eastAsia="Aptos" w:hAnsi="Montserrat SemiBold" w:cs="Montserrat SemiBold"/>
          <w:b/>
          <w:bCs/>
          <w:color w:val="221E1F"/>
          <w:sz w:val="22"/>
        </w:rPr>
        <w:t>ion</w:t>
      </w:r>
      <w:r w:rsidR="00A33664" w:rsidRPr="00A33664">
        <w:rPr>
          <w:rFonts w:ascii="Montserrat SemiBold" w:eastAsia="Aptos" w:hAnsi="Montserrat SemiBold" w:cs="Montserrat SemiBold"/>
          <w:b/>
          <w:bCs/>
          <w:color w:val="221E1F"/>
          <w:sz w:val="22"/>
        </w:rPr>
        <w:t xml:space="preserve"> and </w:t>
      </w:r>
      <w:r w:rsidR="00262D0B" w:rsidRPr="00A33664">
        <w:rPr>
          <w:rFonts w:ascii="Montserrat SemiBold" w:eastAsia="Aptos" w:hAnsi="Montserrat SemiBold" w:cs="Montserrat SemiBold"/>
          <w:b/>
          <w:bCs/>
          <w:color w:val="221E1F"/>
          <w:sz w:val="22"/>
        </w:rPr>
        <w:t>maintena</w:t>
      </w:r>
      <w:r w:rsidR="00262D0B">
        <w:rPr>
          <w:rFonts w:ascii="Montserrat SemiBold" w:eastAsia="Aptos" w:hAnsi="Montserrat SemiBold" w:cs="Montserrat SemiBold"/>
          <w:b/>
          <w:bCs/>
          <w:color w:val="221E1F"/>
          <w:sz w:val="22"/>
        </w:rPr>
        <w:t>nce by a certified chimney sweep</w:t>
      </w:r>
    </w:p>
    <w:p w14:paraId="4C3C060A" w14:textId="34923CAE" w:rsidR="00A33664" w:rsidRPr="00A33664" w:rsidRDefault="00A33664" w:rsidP="00A33664">
      <w:pPr>
        <w:autoSpaceDE w:val="0"/>
        <w:autoSpaceDN w:val="0"/>
        <w:adjustRightInd w:val="0"/>
        <w:rPr>
          <w:rFonts w:eastAsia="Aptos" w:cs="Montserrat"/>
          <w:color w:val="221E1F"/>
          <w:sz w:val="22"/>
        </w:rPr>
      </w:pPr>
      <w:r w:rsidRPr="00A33664">
        <w:rPr>
          <w:rFonts w:ascii="Montserrat SemiBold" w:eastAsia="Aptos" w:hAnsi="Montserrat SemiBold" w:cs="Montserrat SemiBold"/>
          <w:b/>
          <w:bCs/>
          <w:color w:val="221E1F"/>
          <w:sz w:val="22"/>
        </w:rPr>
        <w:t>Use proper ignition techniques</w:t>
      </w:r>
    </w:p>
    <w:p w14:paraId="35C08D3E" w14:textId="77777777" w:rsidR="00A33664" w:rsidRPr="00A33664" w:rsidRDefault="00A33664" w:rsidP="00A33664">
      <w:pPr>
        <w:autoSpaceDE w:val="0"/>
        <w:autoSpaceDN w:val="0"/>
        <w:adjustRightInd w:val="0"/>
        <w:rPr>
          <w:rFonts w:eastAsia="Aptos" w:cs="Montserrat"/>
          <w:color w:val="221E1F"/>
          <w:sz w:val="22"/>
        </w:rPr>
      </w:pPr>
      <w:r w:rsidRPr="00A33664">
        <w:rPr>
          <w:rFonts w:ascii="Montserrat SemiBold" w:eastAsia="Aptos" w:hAnsi="Montserrat SemiBold" w:cs="Montserrat SemiBold"/>
          <w:b/>
          <w:bCs/>
          <w:color w:val="221E1F"/>
          <w:sz w:val="22"/>
        </w:rPr>
        <w:t>Follow correct loading practices</w:t>
      </w:r>
    </w:p>
    <w:p w14:paraId="36F754AC" w14:textId="064A22AB" w:rsidR="00A33664" w:rsidRPr="00A33664" w:rsidRDefault="00A33664" w:rsidP="00A33664">
      <w:pPr>
        <w:autoSpaceDE w:val="0"/>
        <w:autoSpaceDN w:val="0"/>
        <w:adjustRightInd w:val="0"/>
        <w:jc w:val="both"/>
        <w:rPr>
          <w:rFonts w:eastAsia="Aptos" w:cs="Montserrat"/>
          <w:color w:val="004B8D"/>
          <w:sz w:val="22"/>
        </w:rPr>
      </w:pPr>
      <w:r>
        <w:rPr>
          <w:rFonts w:eastAsia="Aptos" w:cs="Montserrat"/>
          <w:b/>
          <w:bCs/>
          <w:color w:val="004B8D"/>
          <w:sz w:val="22"/>
        </w:rPr>
        <w:br/>
      </w:r>
      <w:r w:rsidRPr="00A33664">
        <w:rPr>
          <w:rFonts w:eastAsia="Aptos" w:cs="Montserrat"/>
          <w:b/>
          <w:bCs/>
          <w:color w:val="004B8D"/>
          <w:sz w:val="22"/>
        </w:rPr>
        <w:t>Use the correct fuel.</w:t>
      </w:r>
    </w:p>
    <w:p w14:paraId="49781975" w14:textId="77777777" w:rsidR="00A33664" w:rsidRPr="00A33664" w:rsidRDefault="00A33664" w:rsidP="00A33664">
      <w:pPr>
        <w:numPr>
          <w:ilvl w:val="0"/>
          <w:numId w:val="26"/>
        </w:numPr>
        <w:autoSpaceDE w:val="0"/>
        <w:autoSpaceDN w:val="0"/>
        <w:adjustRightInd w:val="0"/>
        <w:jc w:val="both"/>
        <w:rPr>
          <w:rFonts w:eastAsia="Aptos" w:cs="Montserrat"/>
          <w:color w:val="221E1F"/>
          <w:sz w:val="22"/>
        </w:rPr>
      </w:pPr>
      <w:r w:rsidRPr="00A33664">
        <w:rPr>
          <w:rFonts w:eastAsia="Aptos" w:cs="Montserrat"/>
          <w:color w:val="221E1F"/>
          <w:sz w:val="22"/>
        </w:rPr>
        <w:t>Use only the fuels recommended by the manufacturer:</w:t>
      </w:r>
    </w:p>
    <w:p w14:paraId="1F758894" w14:textId="77777777" w:rsidR="00A33664" w:rsidRPr="00A33664" w:rsidRDefault="00A33664" w:rsidP="00A33664">
      <w:pPr>
        <w:numPr>
          <w:ilvl w:val="1"/>
          <w:numId w:val="26"/>
        </w:numPr>
        <w:autoSpaceDE w:val="0"/>
        <w:autoSpaceDN w:val="0"/>
        <w:adjustRightInd w:val="0"/>
        <w:rPr>
          <w:rFonts w:eastAsia="Aptos" w:cs="Montserrat"/>
          <w:color w:val="221E1F"/>
          <w:sz w:val="22"/>
        </w:rPr>
      </w:pPr>
      <w:r w:rsidRPr="00A33664">
        <w:rPr>
          <w:rFonts w:eastAsia="Aptos" w:cs="Montserrat"/>
          <w:color w:val="221E1F"/>
          <w:sz w:val="22"/>
        </w:rPr>
        <w:t>Seasoned, dry firewood for wood appliances</w:t>
      </w:r>
    </w:p>
    <w:p w14:paraId="7B055EE4" w14:textId="77777777" w:rsidR="00A33664" w:rsidRPr="00A33664" w:rsidRDefault="00A33664" w:rsidP="00A33664">
      <w:pPr>
        <w:numPr>
          <w:ilvl w:val="1"/>
          <w:numId w:val="26"/>
        </w:numPr>
        <w:autoSpaceDE w:val="0"/>
        <w:autoSpaceDN w:val="0"/>
        <w:adjustRightInd w:val="0"/>
        <w:rPr>
          <w:rFonts w:eastAsia="Aptos" w:cs="Montserrat"/>
          <w:color w:val="221E1F"/>
          <w:sz w:val="22"/>
        </w:rPr>
      </w:pPr>
      <w:r w:rsidRPr="00A33664">
        <w:rPr>
          <w:rFonts w:eastAsia="Aptos" w:cs="Montserrat"/>
          <w:color w:val="221E1F"/>
          <w:sz w:val="22"/>
        </w:rPr>
        <w:t>Certified pellets for pellet appliances</w:t>
      </w:r>
    </w:p>
    <w:p w14:paraId="18165BD3" w14:textId="77777777" w:rsidR="00A33664" w:rsidRPr="00A33664" w:rsidRDefault="00A33664" w:rsidP="00A33664">
      <w:pPr>
        <w:autoSpaceDE w:val="0"/>
        <w:autoSpaceDN w:val="0"/>
        <w:adjustRightInd w:val="0"/>
        <w:jc w:val="both"/>
        <w:rPr>
          <w:rFonts w:eastAsia="Aptos" w:cs="Montserrat"/>
          <w:color w:val="221E1F"/>
          <w:sz w:val="22"/>
        </w:rPr>
      </w:pPr>
      <w:r w:rsidRPr="00A33664">
        <w:rPr>
          <w:rFonts w:eastAsia="Aptos" w:cs="Montserrat"/>
          <w:i/>
          <w:iCs/>
          <w:color w:val="221E1F"/>
          <w:sz w:val="22"/>
        </w:rPr>
        <w:t>Never burn treated wood or household waste.</w:t>
      </w:r>
    </w:p>
    <w:p w14:paraId="2CCD5F08" w14:textId="4CE4170B" w:rsidR="00A33664" w:rsidRPr="00A33664" w:rsidRDefault="00A33664" w:rsidP="00A33664">
      <w:pPr>
        <w:autoSpaceDE w:val="0"/>
        <w:autoSpaceDN w:val="0"/>
        <w:adjustRightInd w:val="0"/>
        <w:jc w:val="both"/>
        <w:rPr>
          <w:rFonts w:eastAsia="Aptos" w:cs="Montserrat"/>
          <w:color w:val="004B8D"/>
          <w:sz w:val="22"/>
        </w:rPr>
      </w:pPr>
      <w:r>
        <w:rPr>
          <w:rFonts w:eastAsia="Aptos" w:cs="Montserrat"/>
          <w:b/>
          <w:bCs/>
          <w:color w:val="004B8D"/>
          <w:sz w:val="22"/>
        </w:rPr>
        <w:br/>
      </w:r>
      <w:r w:rsidRPr="00A33664">
        <w:rPr>
          <w:rFonts w:eastAsia="Aptos" w:cs="Montserrat"/>
          <w:b/>
          <w:bCs/>
          <w:color w:val="004B8D"/>
          <w:sz w:val="22"/>
        </w:rPr>
        <w:t>Store fuel properly.</w:t>
      </w:r>
    </w:p>
    <w:p w14:paraId="5DC38448" w14:textId="77777777" w:rsidR="00A33664" w:rsidRPr="00A33664" w:rsidRDefault="00A33664" w:rsidP="00A33664">
      <w:pPr>
        <w:numPr>
          <w:ilvl w:val="0"/>
          <w:numId w:val="29"/>
        </w:numPr>
        <w:autoSpaceDE w:val="0"/>
        <w:autoSpaceDN w:val="0"/>
        <w:adjustRightInd w:val="0"/>
        <w:rPr>
          <w:rFonts w:eastAsia="Aptos" w:cs="Montserrat"/>
          <w:color w:val="221E1F"/>
          <w:sz w:val="22"/>
        </w:rPr>
      </w:pPr>
      <w:r w:rsidRPr="00A33664">
        <w:rPr>
          <w:rFonts w:eastAsia="Aptos" w:cs="Montserrat"/>
          <w:color w:val="221E1F"/>
          <w:sz w:val="22"/>
        </w:rPr>
        <w:t>Store firewood split, well-ventilated, and covered on top outdoors; seasoning time varies by species.</w:t>
      </w:r>
    </w:p>
    <w:p w14:paraId="30B697D9" w14:textId="77777777" w:rsidR="00A33664" w:rsidRPr="00A33664" w:rsidRDefault="00A33664" w:rsidP="00A33664">
      <w:pPr>
        <w:numPr>
          <w:ilvl w:val="0"/>
          <w:numId w:val="29"/>
        </w:numPr>
        <w:autoSpaceDE w:val="0"/>
        <w:autoSpaceDN w:val="0"/>
        <w:adjustRightInd w:val="0"/>
        <w:rPr>
          <w:rFonts w:eastAsia="Aptos" w:cs="Montserrat"/>
          <w:color w:val="221E1F"/>
          <w:sz w:val="22"/>
        </w:rPr>
      </w:pPr>
      <w:r w:rsidRPr="00A33664">
        <w:rPr>
          <w:rFonts w:eastAsia="Aptos" w:cs="Montserrat"/>
          <w:color w:val="221E1F"/>
          <w:sz w:val="22"/>
        </w:rPr>
        <w:t>Store pellets in a clean, dry place.</w:t>
      </w:r>
    </w:p>
    <w:p w14:paraId="67EC2391" w14:textId="6554D391" w:rsidR="00A33664" w:rsidRPr="00A33664" w:rsidRDefault="00A33664" w:rsidP="00A33664">
      <w:pPr>
        <w:autoSpaceDE w:val="0"/>
        <w:autoSpaceDN w:val="0"/>
        <w:adjustRightInd w:val="0"/>
        <w:jc w:val="both"/>
        <w:rPr>
          <w:rFonts w:eastAsia="Aptos" w:cs="Montserrat"/>
          <w:color w:val="004B8D"/>
          <w:sz w:val="22"/>
        </w:rPr>
      </w:pPr>
      <w:r>
        <w:rPr>
          <w:rFonts w:eastAsia="Aptos" w:cs="Montserrat"/>
          <w:b/>
          <w:bCs/>
          <w:color w:val="004B8D"/>
          <w:sz w:val="22"/>
        </w:rPr>
        <w:br/>
      </w:r>
      <w:r w:rsidRPr="00A33664">
        <w:rPr>
          <w:rFonts w:eastAsia="Aptos" w:cs="Montserrat"/>
          <w:b/>
          <w:bCs/>
          <w:color w:val="004B8D"/>
          <w:sz w:val="22"/>
        </w:rPr>
        <w:t>Dispose of ashes safely.</w:t>
      </w:r>
    </w:p>
    <w:p w14:paraId="691D534E" w14:textId="77777777" w:rsidR="00A33664" w:rsidRPr="00A33664" w:rsidRDefault="00A33664" w:rsidP="00A33664">
      <w:pPr>
        <w:autoSpaceDE w:val="0"/>
        <w:autoSpaceDN w:val="0"/>
        <w:adjustRightInd w:val="0"/>
        <w:jc w:val="both"/>
        <w:rPr>
          <w:rFonts w:eastAsia="Aptos" w:cs="Montserrat"/>
          <w:color w:val="221E1F"/>
          <w:sz w:val="22"/>
        </w:rPr>
      </w:pPr>
      <w:r w:rsidRPr="00A33664">
        <w:rPr>
          <w:rFonts w:eastAsia="Aptos" w:cs="Montserrat"/>
          <w:color w:val="221E1F"/>
          <w:sz w:val="22"/>
        </w:rPr>
        <w:t>Place ashes in a metal container with a tight lid and store outdoors on a non-combustible surface. Ashes can stay hot for days.</w:t>
      </w:r>
    </w:p>
    <w:p w14:paraId="2511CB2D" w14:textId="024541F6" w:rsidR="00A33664" w:rsidRPr="00A33664" w:rsidRDefault="00A33664" w:rsidP="00A33664">
      <w:pPr>
        <w:autoSpaceDE w:val="0"/>
        <w:autoSpaceDN w:val="0"/>
        <w:adjustRightInd w:val="0"/>
        <w:jc w:val="both"/>
        <w:rPr>
          <w:rFonts w:eastAsia="Aptos" w:cs="Montserrat"/>
          <w:color w:val="004B8D"/>
          <w:sz w:val="22"/>
        </w:rPr>
      </w:pPr>
      <w:r>
        <w:rPr>
          <w:rFonts w:eastAsia="Aptos" w:cs="Montserrat"/>
          <w:b/>
          <w:bCs/>
          <w:color w:val="004B8D"/>
          <w:sz w:val="22"/>
        </w:rPr>
        <w:br/>
      </w:r>
      <w:r w:rsidRPr="00A33664">
        <w:rPr>
          <w:rFonts w:eastAsia="Aptos" w:cs="Montserrat"/>
          <w:b/>
          <w:bCs/>
          <w:color w:val="004B8D"/>
          <w:sz w:val="22"/>
        </w:rPr>
        <w:t>Stay informed and prepared.</w:t>
      </w:r>
    </w:p>
    <w:p w14:paraId="36AC5025" w14:textId="77777777" w:rsidR="00A33664" w:rsidRPr="00A33664" w:rsidRDefault="00A33664" w:rsidP="00A33664">
      <w:pPr>
        <w:autoSpaceDE w:val="0"/>
        <w:autoSpaceDN w:val="0"/>
        <w:adjustRightInd w:val="0"/>
        <w:jc w:val="both"/>
        <w:rPr>
          <w:rFonts w:eastAsia="Aptos" w:cs="Montserrat"/>
          <w:color w:val="221E1F"/>
          <w:sz w:val="22"/>
        </w:rPr>
      </w:pPr>
      <w:r w:rsidRPr="00A33664">
        <w:rPr>
          <w:rFonts w:eastAsia="Aptos" w:cs="Montserrat"/>
          <w:color w:val="221E1F"/>
          <w:sz w:val="22"/>
        </w:rPr>
        <w:t>Review your manual, keep maintenance records, and contact a professional if you notice performance changes.</w:t>
      </w:r>
    </w:p>
    <w:p w14:paraId="0B8B6A45" w14:textId="36003D81" w:rsidR="00A33664" w:rsidRPr="00A33664" w:rsidRDefault="00A33664" w:rsidP="00A33664">
      <w:pPr>
        <w:autoSpaceDE w:val="0"/>
        <w:autoSpaceDN w:val="0"/>
        <w:adjustRightInd w:val="0"/>
        <w:jc w:val="both"/>
        <w:rPr>
          <w:rFonts w:eastAsia="Aptos" w:cs="Montserrat"/>
          <w:color w:val="004B8D"/>
          <w:sz w:val="22"/>
        </w:rPr>
      </w:pPr>
      <w:r>
        <w:rPr>
          <w:rFonts w:eastAsia="Aptos" w:cs="Montserrat"/>
          <w:b/>
          <w:bCs/>
          <w:color w:val="004B8D"/>
          <w:sz w:val="22"/>
        </w:rPr>
        <w:br/>
      </w:r>
      <w:r w:rsidRPr="00A33664">
        <w:rPr>
          <w:rFonts w:eastAsia="Aptos" w:cs="Montserrat"/>
          <w:b/>
          <w:bCs/>
          <w:color w:val="004B8D"/>
          <w:sz w:val="22"/>
        </w:rPr>
        <w:t>For more tips and information:</w:t>
      </w:r>
    </w:p>
    <w:p w14:paraId="7E788FD6" w14:textId="77777777" w:rsidR="00A33664" w:rsidRPr="00A33664" w:rsidRDefault="00A33664" w:rsidP="00A33664">
      <w:pPr>
        <w:autoSpaceDE w:val="0"/>
        <w:autoSpaceDN w:val="0"/>
        <w:adjustRightInd w:val="0"/>
        <w:jc w:val="both"/>
        <w:rPr>
          <w:rFonts w:eastAsia="Aptos" w:cs="Montserrat"/>
          <w:color w:val="221E1F"/>
          <w:sz w:val="22"/>
        </w:rPr>
      </w:pPr>
      <w:r w:rsidRPr="00A33664">
        <w:rPr>
          <w:rFonts w:eastAsia="Aptos" w:cs="Montserrat"/>
          <w:color w:val="221E1F"/>
          <w:sz w:val="22"/>
        </w:rPr>
        <w:t xml:space="preserve">Consult the HPBAC website at </w:t>
      </w:r>
      <w:r w:rsidRPr="00A33664">
        <w:rPr>
          <w:rFonts w:ascii="Montserrat SemiBold" w:eastAsia="Aptos" w:hAnsi="Montserrat SemiBold" w:cs="Montserrat SemiBold"/>
          <w:b/>
          <w:bCs/>
          <w:color w:val="221E1F"/>
          <w:sz w:val="22"/>
          <w:u w:val="single"/>
        </w:rPr>
        <w:t xml:space="preserve">hpbacanada.org </w:t>
      </w:r>
      <w:r w:rsidRPr="00A33664">
        <w:rPr>
          <w:rFonts w:eastAsia="Aptos" w:cs="Montserrat"/>
          <w:color w:val="221E1F"/>
          <w:sz w:val="22"/>
        </w:rPr>
        <w:t>or by scanning the QR code.</w:t>
      </w:r>
    </w:p>
    <w:p w14:paraId="7232FC7A" w14:textId="77777777" w:rsidR="00A33664" w:rsidRPr="00A33664" w:rsidRDefault="00A33664" w:rsidP="00A33664">
      <w:pPr>
        <w:rPr>
          <w:rFonts w:eastAsia="Aptos"/>
          <w:sz w:val="22"/>
        </w:rPr>
      </w:pPr>
      <w:r w:rsidRPr="00A33664">
        <w:rPr>
          <w:rFonts w:eastAsia="Aptos" w:cs="Montserrat SemiBold"/>
          <w:b/>
          <w:bCs/>
          <w:color w:val="221E1F"/>
          <w:sz w:val="22"/>
        </w:rPr>
        <w:t xml:space="preserve">For a list of specialty retailers, visit </w:t>
      </w:r>
      <w:r w:rsidRPr="00A33664">
        <w:rPr>
          <w:rFonts w:eastAsia="Aptos" w:cs="Montserrat"/>
          <w:b/>
          <w:bCs/>
          <w:color w:val="004B8D"/>
          <w:sz w:val="22"/>
        </w:rPr>
        <w:t>www.hpbac.org/find-a-member.</w:t>
      </w:r>
    </w:p>
    <w:p w14:paraId="6A5C94DF" w14:textId="77777777" w:rsidR="00625611" w:rsidRPr="00726EC2" w:rsidRDefault="00625611" w:rsidP="0050504D">
      <w:pPr>
        <w:spacing w:line="280" w:lineRule="exact"/>
        <w:rPr>
          <w:kern w:val="2"/>
          <w:sz w:val="22"/>
        </w:rPr>
      </w:pPr>
    </w:p>
    <w:p w14:paraId="51758D9E" w14:textId="77777777" w:rsidR="00A33664" w:rsidRDefault="00A33664" w:rsidP="0050504D">
      <w:pPr>
        <w:spacing w:line="280" w:lineRule="exact"/>
        <w:rPr>
          <w:kern w:val="2"/>
          <w:sz w:val="22"/>
        </w:rPr>
      </w:pPr>
    </w:p>
    <w:p w14:paraId="7A6102D3" w14:textId="42444E1D" w:rsidR="00625611" w:rsidRPr="00726EC2" w:rsidRDefault="00625611" w:rsidP="0050504D">
      <w:pPr>
        <w:spacing w:line="280" w:lineRule="exact"/>
        <w:rPr>
          <w:kern w:val="2"/>
          <w:sz w:val="22"/>
        </w:rPr>
      </w:pPr>
      <w:r w:rsidRPr="00726EC2">
        <w:rPr>
          <w:kern w:val="2"/>
          <w:sz w:val="22"/>
        </w:rPr>
        <w:t xml:space="preserve">These best practices are </w:t>
      </w:r>
      <w:r w:rsidR="00D21033">
        <w:rPr>
          <w:kern w:val="2"/>
          <w:sz w:val="22"/>
        </w:rPr>
        <w:t xml:space="preserve">also </w:t>
      </w:r>
      <w:r w:rsidRPr="00726EC2">
        <w:rPr>
          <w:kern w:val="2"/>
          <w:sz w:val="22"/>
        </w:rPr>
        <w:t>available</w:t>
      </w:r>
      <w:r w:rsidR="004139FA" w:rsidRPr="00726EC2">
        <w:rPr>
          <w:kern w:val="2"/>
          <w:sz w:val="22"/>
        </w:rPr>
        <w:t xml:space="preserve"> for download</w:t>
      </w:r>
      <w:r w:rsidRPr="00726EC2">
        <w:rPr>
          <w:kern w:val="2"/>
          <w:sz w:val="22"/>
        </w:rPr>
        <w:t xml:space="preserve"> on the </w:t>
      </w:r>
      <w:r w:rsidRPr="00D21033">
        <w:rPr>
          <w:kern w:val="2"/>
          <w:sz w:val="22"/>
        </w:rPr>
        <w:t>HPBAC website.</w:t>
      </w:r>
      <w:r w:rsidRPr="00726EC2">
        <w:rPr>
          <w:kern w:val="2"/>
          <w:sz w:val="22"/>
        </w:rPr>
        <w:t xml:space="preserve"> </w:t>
      </w:r>
    </w:p>
    <w:p w14:paraId="4AE08DB9" w14:textId="77777777" w:rsidR="00625611" w:rsidRPr="00726EC2" w:rsidRDefault="00625611" w:rsidP="0050504D">
      <w:pPr>
        <w:spacing w:line="280" w:lineRule="exact"/>
        <w:rPr>
          <w:kern w:val="2"/>
          <w:sz w:val="22"/>
        </w:rPr>
      </w:pPr>
      <w:r w:rsidRPr="00726EC2">
        <w:rPr>
          <w:kern w:val="2"/>
          <w:sz w:val="22"/>
        </w:rPr>
        <w:br w:type="page"/>
      </w:r>
    </w:p>
    <w:p w14:paraId="648B7E54" w14:textId="3F8C848E" w:rsidR="0001159F" w:rsidRPr="00726EC2" w:rsidRDefault="00D35114" w:rsidP="0050504D">
      <w:pPr>
        <w:spacing w:line="280" w:lineRule="exact"/>
        <w:rPr>
          <w:b/>
          <w:bCs/>
          <w:iCs/>
          <w:color w:val="003469"/>
          <w:kern w:val="2"/>
          <w:sz w:val="28"/>
          <w:szCs w:val="28"/>
        </w:rPr>
      </w:pPr>
      <w:r w:rsidRPr="00726EC2">
        <w:rPr>
          <w:b/>
          <w:bCs/>
          <w:iCs/>
          <w:color w:val="003469"/>
          <w:kern w:val="2"/>
          <w:sz w:val="28"/>
          <w:szCs w:val="28"/>
        </w:rPr>
        <w:lastRenderedPageBreak/>
        <w:t xml:space="preserve">Industry Partnership </w:t>
      </w:r>
      <w:r w:rsidR="009C6439">
        <w:rPr>
          <w:b/>
          <w:bCs/>
          <w:iCs/>
          <w:color w:val="003469"/>
          <w:kern w:val="2"/>
          <w:sz w:val="28"/>
          <w:szCs w:val="28"/>
        </w:rPr>
        <w:t>–</w:t>
      </w:r>
      <w:r w:rsidRPr="00726EC2">
        <w:rPr>
          <w:b/>
          <w:bCs/>
          <w:iCs/>
          <w:color w:val="003469"/>
          <w:kern w:val="2"/>
          <w:sz w:val="28"/>
          <w:szCs w:val="28"/>
        </w:rPr>
        <w:t xml:space="preserve"> How We Can Help</w:t>
      </w:r>
    </w:p>
    <w:p w14:paraId="695676CD" w14:textId="77777777" w:rsidR="00D35114" w:rsidRPr="00726EC2" w:rsidRDefault="00D35114" w:rsidP="0050504D">
      <w:pPr>
        <w:pStyle w:val="BodyText"/>
      </w:pPr>
    </w:p>
    <w:p w14:paraId="5FA80E87" w14:textId="05529A34" w:rsidR="00186064" w:rsidRPr="00726EC2" w:rsidRDefault="00186064" w:rsidP="0050504D">
      <w:pPr>
        <w:pStyle w:val="BodyText"/>
      </w:pPr>
      <w:r w:rsidRPr="00726EC2">
        <w:t xml:space="preserve">As the national industry association for the hearth and barbecue industries in Canada, including </w:t>
      </w:r>
      <w:r w:rsidR="00D61569" w:rsidRPr="00726EC2">
        <w:t xml:space="preserve">the solid-fuel industry, HPBAC sees an opportunity to partner with governments and municipalities to reinforce standards and compliance for the use of solid-fuel </w:t>
      </w:r>
      <w:r w:rsidR="002D56EE">
        <w:t>heating</w:t>
      </w:r>
      <w:r w:rsidR="00D61569" w:rsidRPr="00726EC2">
        <w:t xml:space="preserve">, </w:t>
      </w:r>
      <w:r w:rsidR="002D56EE">
        <w:t>and</w:t>
      </w:r>
      <w:r w:rsidR="00D61569" w:rsidRPr="00726EC2">
        <w:t xml:space="preserve"> to provide</w:t>
      </w:r>
      <w:r w:rsidR="002E1F44" w:rsidRPr="00726EC2">
        <w:t xml:space="preserve"> input on</w:t>
      </w:r>
      <w:r w:rsidRPr="00726EC2">
        <w:t xml:space="preserve"> future programs and policies. </w:t>
      </w:r>
    </w:p>
    <w:p w14:paraId="4D42416F" w14:textId="77777777" w:rsidR="00186064" w:rsidRPr="00726EC2" w:rsidRDefault="00186064" w:rsidP="0050504D">
      <w:pPr>
        <w:pStyle w:val="BodyText"/>
      </w:pPr>
    </w:p>
    <w:p w14:paraId="01D52ADA" w14:textId="4BAAD4A6" w:rsidR="00186064" w:rsidRPr="00726EC2" w:rsidRDefault="00186064" w:rsidP="0050504D">
      <w:pPr>
        <w:pStyle w:val="BodyText"/>
      </w:pPr>
      <w:r w:rsidRPr="00726EC2">
        <w:t xml:space="preserve">HPBAC </w:t>
      </w:r>
      <w:r w:rsidR="002E1F44" w:rsidRPr="00726EC2">
        <w:t xml:space="preserve">can </w:t>
      </w:r>
      <w:r w:rsidRPr="00726EC2">
        <w:t xml:space="preserve">be a key partner to municipalities, including participating in municipal advisory committees or consultations, assisting in </w:t>
      </w:r>
      <w:r w:rsidR="002E1F44" w:rsidRPr="00726EC2">
        <w:t>the interpretation of</w:t>
      </w:r>
      <w:r w:rsidRPr="00726EC2">
        <w:t xml:space="preserve"> local air-quality data and identifying targeted solutions, and maintaining open communication as technologies, standards, and community needs evolve. In addition to participating in government consultations, HPBAC </w:t>
      </w:r>
      <w:r w:rsidR="00D677D6" w:rsidRPr="00726EC2">
        <w:t xml:space="preserve">aims to foster greater </w:t>
      </w:r>
      <w:r w:rsidR="008A690C" w:rsidRPr="00726EC2">
        <w:t xml:space="preserve">government engagement </w:t>
      </w:r>
      <w:r w:rsidR="00D677D6" w:rsidRPr="00726EC2">
        <w:t>by establishing itself as</w:t>
      </w:r>
      <w:r w:rsidRPr="00726EC2">
        <w:t xml:space="preserve"> a trusted partner. </w:t>
      </w:r>
    </w:p>
    <w:p w14:paraId="69D99368" w14:textId="77777777" w:rsidR="00186064" w:rsidRPr="00726EC2" w:rsidRDefault="00186064" w:rsidP="0050504D">
      <w:pPr>
        <w:pStyle w:val="BodyText"/>
      </w:pPr>
    </w:p>
    <w:p w14:paraId="5AF8EF0C" w14:textId="6E304C23" w:rsidR="00186064" w:rsidRPr="00726EC2" w:rsidRDefault="00186064" w:rsidP="0050504D">
      <w:pPr>
        <w:pStyle w:val="BodyText"/>
      </w:pPr>
      <w:r w:rsidRPr="00726EC2">
        <w:t xml:space="preserve">HPBAC regularly monitors and provides technical support to members to ensure that the industry continues to comply and adapt to upcoming changes in standards. With this experience, HPBAC and its members </w:t>
      </w:r>
      <w:r w:rsidR="00D677D6" w:rsidRPr="00726EC2">
        <w:t>possess</w:t>
      </w:r>
      <w:r w:rsidRPr="00726EC2">
        <w:t xml:space="preserve"> the expertise to support municipalities and government in formulating </w:t>
      </w:r>
      <w:r w:rsidR="008A690C" w:rsidRPr="00726EC2">
        <w:t>policies and programs related to</w:t>
      </w:r>
      <w:r w:rsidRPr="00726EC2">
        <w:t xml:space="preserve"> the solid-fuel industry and standards. This expertise includes providing guidance on codes, certification standards, and appliance performance, reviewing proposed bylaws for practicality, safety, and alignment with national standards, and sharing data and research on emission reductions from different policy approaches.</w:t>
      </w:r>
    </w:p>
    <w:p w14:paraId="1AF79047" w14:textId="77777777" w:rsidR="00186064" w:rsidRPr="00726EC2" w:rsidRDefault="00186064" w:rsidP="0050504D">
      <w:pPr>
        <w:pStyle w:val="BodyText"/>
      </w:pPr>
    </w:p>
    <w:p w14:paraId="2666C35E" w14:textId="46EEDBDF" w:rsidR="00186064" w:rsidRPr="00726EC2" w:rsidRDefault="00186064" w:rsidP="0050504D">
      <w:pPr>
        <w:pStyle w:val="BodyText"/>
      </w:pPr>
      <w:r w:rsidRPr="00726EC2">
        <w:t xml:space="preserve">HPBAC has been working </w:t>
      </w:r>
      <w:r w:rsidR="008A690C" w:rsidRPr="00726EC2">
        <w:t>to propose policies and formulate programs that better align the solid-fuel industry with existing and upcoming government priorities</w:t>
      </w:r>
      <w:r w:rsidRPr="00726EC2">
        <w:t xml:space="preserve"> and sees an opportunity to expand these efforts by working with governments and municipalities. </w:t>
      </w:r>
      <w:r w:rsidR="0023727A" w:rsidRPr="00726EC2">
        <w:t>Regarding</w:t>
      </w:r>
      <w:r w:rsidRPr="00726EC2">
        <w:t xml:space="preserve"> the proposed Change-Out Program, HPBAC would be open and enthusiastic </w:t>
      </w:r>
      <w:r w:rsidR="0023727A" w:rsidRPr="00726EC2">
        <w:t xml:space="preserve">about working directly with municipalities to assist in designing incentive programs, including eligibility criteria and verification processes. This would involve coordinating participation from local dealers and installers to ensure proper sizing and safe </w:t>
      </w:r>
      <w:proofErr w:type="gramStart"/>
      <w:r w:rsidR="0023727A" w:rsidRPr="00726EC2">
        <w:t xml:space="preserve">installation, </w:t>
      </w:r>
      <w:r w:rsidR="00FF05DF" w:rsidRPr="00726EC2">
        <w:t>and</w:t>
      </w:r>
      <w:proofErr w:type="gramEnd"/>
      <w:r w:rsidR="0023727A" w:rsidRPr="00726EC2">
        <w:t xml:space="preserve"> </w:t>
      </w:r>
      <w:r w:rsidRPr="00726EC2">
        <w:t xml:space="preserve">providing communications support to increase program uptake. </w:t>
      </w:r>
    </w:p>
    <w:p w14:paraId="4F61C33E" w14:textId="49A809F5" w:rsidR="00186064" w:rsidRPr="00726EC2" w:rsidRDefault="00186064" w:rsidP="0050504D">
      <w:pPr>
        <w:pStyle w:val="BodyText"/>
      </w:pPr>
    </w:p>
    <w:p w14:paraId="1FF8E298" w14:textId="05E05823" w:rsidR="009C6439" w:rsidRDefault="00186064" w:rsidP="00BA6845">
      <w:pPr>
        <w:pStyle w:val="BodyText"/>
      </w:pPr>
      <w:r w:rsidRPr="00726EC2">
        <w:t xml:space="preserve">HPBAC </w:t>
      </w:r>
      <w:r w:rsidR="000C3B79" w:rsidRPr="00726EC2">
        <w:t xml:space="preserve">aims to partner with governments to collaborate on public education efforts related to policies and programs that will impact members and the broader public. </w:t>
      </w:r>
      <w:r w:rsidRPr="00726EC2">
        <w:t xml:space="preserve"> HPBAC would support </w:t>
      </w:r>
      <w:r w:rsidR="000C3B79" w:rsidRPr="00726EC2">
        <w:t xml:space="preserve">the </w:t>
      </w:r>
      <w:r w:rsidRPr="00726EC2">
        <w:t xml:space="preserve">government </w:t>
      </w:r>
      <w:r w:rsidR="008A690C" w:rsidRPr="00726EC2">
        <w:t>in co-developing clear, consistent messaging on proper operation, fuel quality, and maintenance, and in equipping</w:t>
      </w:r>
      <w:r w:rsidRPr="00726EC2">
        <w:t xml:space="preserve"> municipalities with ready-to-use materials, workshops, and dealer-led education opportunities.</w:t>
      </w:r>
    </w:p>
    <w:p w14:paraId="3784E3FC" w14:textId="5077ACAB" w:rsidR="00186064" w:rsidRPr="00726EC2" w:rsidRDefault="0050504D" w:rsidP="0050504D">
      <w:pPr>
        <w:spacing w:line="280" w:lineRule="exact"/>
        <w:ind w:right="216"/>
        <w:rPr>
          <w:kern w:val="2"/>
          <w:sz w:val="22"/>
          <w:szCs w:val="24"/>
        </w:rPr>
      </w:pPr>
      <w:r w:rsidRPr="00726EC2">
        <w:rPr>
          <w:noProof/>
          <w:kern w:val="2"/>
          <w:sz w:val="22"/>
          <w:szCs w:val="24"/>
        </w:rPr>
        <mc:AlternateContent>
          <mc:Choice Requires="wps">
            <w:drawing>
              <wp:anchor distT="0" distB="0" distL="114300" distR="114300" simplePos="0" relativeHeight="251658241" behindDoc="1" locked="0" layoutInCell="1" allowOverlap="1" wp14:anchorId="3AB015AE" wp14:editId="6EAA264A">
                <wp:simplePos x="0" y="0"/>
                <wp:positionH relativeFrom="column">
                  <wp:posOffset>-179727</wp:posOffset>
                </wp:positionH>
                <wp:positionV relativeFrom="paragraph">
                  <wp:posOffset>143006</wp:posOffset>
                </wp:positionV>
                <wp:extent cx="6642100" cy="1513490"/>
                <wp:effectExtent l="0" t="0" r="0" b="0"/>
                <wp:wrapNone/>
                <wp:docPr id="2051263513" name="Rectangle 2"/>
                <wp:cNvGraphicFramePr/>
                <a:graphic xmlns:a="http://schemas.openxmlformats.org/drawingml/2006/main">
                  <a:graphicData uri="http://schemas.microsoft.com/office/word/2010/wordprocessingShape">
                    <wps:wsp>
                      <wps:cNvSpPr/>
                      <wps:spPr>
                        <a:xfrm>
                          <a:off x="0" y="0"/>
                          <a:ext cx="6642100" cy="1513490"/>
                        </a:xfrm>
                        <a:prstGeom prst="rect">
                          <a:avLst/>
                        </a:prstGeom>
                        <a:solidFill>
                          <a:schemeClr val="tx2">
                            <a:lumMod val="40000"/>
                            <a:lumOff val="60000"/>
                            <a:alpha val="40436"/>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2DFE3D4E" id="Rectangle 2" o:spid="_x0000_s1026" style="position:absolute;margin-left:-14.15pt;margin-top:11.25pt;width:523pt;height:119.1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" fillcolor="#acb9ca [1311]" stroked="f" strokeweight="1pt">
                <v:fill opacity="26471f"/>
              </v:rect>
            </w:pict>
          </mc:Fallback>
        </mc:AlternateContent>
      </w:r>
    </w:p>
    <w:p w14:paraId="3A4B1755" w14:textId="77777777" w:rsidR="00794172" w:rsidRPr="00726EC2" w:rsidRDefault="00794172" w:rsidP="0050504D">
      <w:pPr>
        <w:spacing w:line="280" w:lineRule="exact"/>
        <w:ind w:right="216"/>
        <w:rPr>
          <w:kern w:val="2"/>
          <w:sz w:val="22"/>
          <w:szCs w:val="24"/>
        </w:rPr>
      </w:pPr>
    </w:p>
    <w:p w14:paraId="7B1142F7" w14:textId="77777777" w:rsidR="00726EC2" w:rsidRDefault="00186064" w:rsidP="0050504D">
      <w:pPr>
        <w:ind w:right="216"/>
        <w:rPr>
          <w:b/>
          <w:bCs/>
          <w:kern w:val="2"/>
          <w:sz w:val="28"/>
          <w:szCs w:val="32"/>
        </w:rPr>
      </w:pPr>
      <w:r w:rsidRPr="00726EC2">
        <w:rPr>
          <w:b/>
          <w:bCs/>
          <w:kern w:val="2"/>
          <w:sz w:val="28"/>
          <w:szCs w:val="32"/>
        </w:rPr>
        <w:t>HPBAC and the solid-fuel heating industry are committed to working collaboratively with municipalities to improve air quality while maintaining safe, affordable home</w:t>
      </w:r>
      <w:r w:rsidR="00F67402" w:rsidRPr="00726EC2">
        <w:rPr>
          <w:b/>
          <w:bCs/>
          <w:kern w:val="2"/>
          <w:sz w:val="28"/>
          <w:szCs w:val="32"/>
        </w:rPr>
        <w:t xml:space="preserve"> </w:t>
      </w:r>
      <w:r w:rsidRPr="00726EC2">
        <w:rPr>
          <w:b/>
          <w:bCs/>
          <w:kern w:val="2"/>
          <w:sz w:val="28"/>
          <w:szCs w:val="32"/>
        </w:rPr>
        <w:t xml:space="preserve">heating options.  </w:t>
      </w:r>
    </w:p>
    <w:p w14:paraId="6B2F6C88" w14:textId="7D5683F5" w:rsidR="006018F8" w:rsidRPr="00726EC2" w:rsidRDefault="00186064" w:rsidP="0050504D">
      <w:pPr>
        <w:ind w:right="216"/>
        <w:rPr>
          <w:b/>
          <w:bCs/>
          <w:kern w:val="2"/>
          <w:sz w:val="28"/>
          <w:szCs w:val="32"/>
        </w:rPr>
      </w:pPr>
      <w:r w:rsidRPr="00726EC2">
        <w:rPr>
          <w:b/>
          <w:bCs/>
          <w:kern w:val="2"/>
          <w:sz w:val="28"/>
          <w:szCs w:val="32"/>
        </w:rPr>
        <w:t xml:space="preserve">We are ready to be a trusted partner </w:t>
      </w:r>
      <w:r w:rsidR="00794172" w:rsidRPr="00726EC2">
        <w:rPr>
          <w:b/>
          <w:bCs/>
          <w:kern w:val="2"/>
          <w:sz w:val="28"/>
          <w:szCs w:val="32"/>
        </w:rPr>
        <w:t xml:space="preserve">in delivering solutions that meaningfully reduce emissions and support </w:t>
      </w:r>
      <w:r w:rsidRPr="00726EC2">
        <w:rPr>
          <w:b/>
          <w:bCs/>
          <w:kern w:val="2"/>
          <w:sz w:val="28"/>
          <w:szCs w:val="32"/>
        </w:rPr>
        <w:t>residents.</w:t>
      </w:r>
    </w:p>
    <w:p w14:paraId="2A011714" w14:textId="77777777" w:rsidR="006018F8" w:rsidRPr="00726EC2" w:rsidRDefault="006018F8" w:rsidP="0050504D">
      <w:pPr>
        <w:spacing w:line="280" w:lineRule="exact"/>
        <w:ind w:left="360" w:right="216"/>
        <w:rPr>
          <w:kern w:val="2"/>
          <w:sz w:val="22"/>
          <w:szCs w:val="24"/>
        </w:rPr>
      </w:pPr>
    </w:p>
    <w:p w14:paraId="38AB8657" w14:textId="77777777" w:rsidR="006018F8" w:rsidRPr="00726EC2" w:rsidRDefault="006018F8" w:rsidP="0050504D">
      <w:pPr>
        <w:spacing w:line="280" w:lineRule="exact"/>
        <w:ind w:left="360" w:right="216"/>
        <w:rPr>
          <w:kern w:val="2"/>
          <w:sz w:val="22"/>
          <w:szCs w:val="24"/>
        </w:rPr>
      </w:pPr>
    </w:p>
    <w:p w14:paraId="467CF879" w14:textId="77777777" w:rsidR="00446C90" w:rsidRPr="00726EC2" w:rsidRDefault="00446C90" w:rsidP="0050504D">
      <w:pPr>
        <w:spacing w:line="280" w:lineRule="exact"/>
        <w:ind w:left="360" w:right="216"/>
        <w:rPr>
          <w:kern w:val="2"/>
          <w:sz w:val="22"/>
          <w:szCs w:val="24"/>
        </w:rPr>
        <w:sectPr w:rsidR="00446C90" w:rsidRPr="00726EC2" w:rsidSect="00B92378">
          <w:footerReference w:type="default" r:id="rId21"/>
          <w:pgSz w:w="12240" w:h="15840"/>
          <w:pgMar w:top="1152" w:right="1152" w:bottom="1152" w:left="1152" w:header="706" w:footer="170" w:gutter="0"/>
          <w:cols w:space="708"/>
          <w:titlePg/>
          <w:docGrid w:linePitch="360"/>
        </w:sectPr>
      </w:pPr>
    </w:p>
    <w:p w14:paraId="638A0E56" w14:textId="77777777" w:rsidR="006018F8" w:rsidRPr="0050504D" w:rsidRDefault="006018F8" w:rsidP="0050504D">
      <w:pPr>
        <w:pStyle w:val="BodyText"/>
      </w:pPr>
    </w:p>
    <w:p w14:paraId="46814B81" w14:textId="1F855792" w:rsidR="006018F8" w:rsidRPr="0050504D" w:rsidRDefault="006018F8" w:rsidP="0050504D">
      <w:pPr>
        <w:pStyle w:val="BodyText"/>
      </w:pPr>
    </w:p>
    <w:p w14:paraId="693A6263" w14:textId="77777777" w:rsidR="006018F8" w:rsidRPr="0050504D" w:rsidRDefault="006018F8" w:rsidP="0050504D">
      <w:pPr>
        <w:pStyle w:val="BodyText"/>
      </w:pPr>
    </w:p>
    <w:p w14:paraId="7FDD5796" w14:textId="77777777" w:rsidR="006018F8" w:rsidRPr="0050504D" w:rsidRDefault="006018F8" w:rsidP="0050504D">
      <w:pPr>
        <w:pStyle w:val="BodyText"/>
      </w:pPr>
    </w:p>
    <w:p w14:paraId="69761DB6" w14:textId="77777777" w:rsidR="006018F8" w:rsidRPr="0050504D" w:rsidRDefault="006018F8" w:rsidP="0050504D">
      <w:pPr>
        <w:pStyle w:val="BodyText"/>
      </w:pPr>
    </w:p>
    <w:p w14:paraId="735EB1A5" w14:textId="77777777" w:rsidR="006018F8" w:rsidRPr="0050504D" w:rsidRDefault="006018F8" w:rsidP="0050504D">
      <w:pPr>
        <w:pStyle w:val="BodyText"/>
      </w:pPr>
    </w:p>
    <w:p w14:paraId="12D201AD" w14:textId="77777777" w:rsidR="006018F8" w:rsidRPr="0050504D" w:rsidRDefault="006018F8" w:rsidP="0050504D">
      <w:pPr>
        <w:pStyle w:val="BodyText"/>
      </w:pPr>
    </w:p>
    <w:p w14:paraId="1D9711B5" w14:textId="77777777" w:rsidR="006018F8" w:rsidRPr="0050504D" w:rsidRDefault="006018F8" w:rsidP="0050504D">
      <w:pPr>
        <w:pStyle w:val="BodyText"/>
      </w:pPr>
    </w:p>
    <w:p w14:paraId="478F07A6" w14:textId="77777777" w:rsidR="006018F8" w:rsidRPr="0050504D" w:rsidRDefault="006018F8" w:rsidP="0050504D">
      <w:pPr>
        <w:pStyle w:val="BodyText"/>
      </w:pPr>
    </w:p>
    <w:p w14:paraId="55253C4D" w14:textId="47E38312" w:rsidR="006018F8" w:rsidRPr="0050504D" w:rsidRDefault="006018F8" w:rsidP="0050504D">
      <w:pPr>
        <w:pStyle w:val="BodyText"/>
      </w:pPr>
    </w:p>
    <w:p w14:paraId="10873D60" w14:textId="77777777" w:rsidR="006018F8" w:rsidRPr="0050504D" w:rsidRDefault="006018F8" w:rsidP="0050504D">
      <w:pPr>
        <w:pStyle w:val="BodyText"/>
      </w:pPr>
    </w:p>
    <w:p w14:paraId="2F4A58D4" w14:textId="77777777" w:rsidR="006018F8" w:rsidRPr="0050504D" w:rsidRDefault="006018F8" w:rsidP="0050504D">
      <w:pPr>
        <w:pStyle w:val="BodyText"/>
      </w:pPr>
    </w:p>
    <w:p w14:paraId="523E8565" w14:textId="52BB4B79" w:rsidR="006018F8" w:rsidRPr="0050504D" w:rsidRDefault="006018F8" w:rsidP="0050504D">
      <w:pPr>
        <w:pStyle w:val="BodyText"/>
      </w:pPr>
    </w:p>
    <w:p w14:paraId="43905F5D" w14:textId="77777777" w:rsidR="006018F8" w:rsidRPr="0050504D" w:rsidRDefault="006018F8" w:rsidP="0050504D">
      <w:pPr>
        <w:pStyle w:val="BodyText"/>
      </w:pPr>
    </w:p>
    <w:p w14:paraId="75C2A8E5" w14:textId="237DEF0E" w:rsidR="0050504D" w:rsidRPr="0050504D" w:rsidRDefault="0050504D" w:rsidP="0050504D"/>
    <w:p w14:paraId="77B77424" w14:textId="77777777" w:rsidR="004E7CC5" w:rsidRDefault="004E7CC5" w:rsidP="0050504D">
      <w:pPr>
        <w:pStyle w:val="Heading3"/>
        <w:ind w:left="720" w:hanging="720"/>
        <w:jc w:val="right"/>
        <w:rPr>
          <w:sz w:val="40"/>
          <w:szCs w:val="36"/>
        </w:rPr>
      </w:pPr>
    </w:p>
    <w:p w14:paraId="2586D6F2" w14:textId="77777777" w:rsidR="004E7CC5" w:rsidRDefault="004E7CC5" w:rsidP="0050504D">
      <w:pPr>
        <w:pStyle w:val="Heading3"/>
        <w:ind w:left="720" w:hanging="720"/>
        <w:jc w:val="right"/>
        <w:rPr>
          <w:sz w:val="40"/>
          <w:szCs w:val="36"/>
        </w:rPr>
      </w:pPr>
    </w:p>
    <w:p w14:paraId="6F799755" w14:textId="77777777" w:rsidR="004E7CC5" w:rsidRDefault="004E7CC5" w:rsidP="0050504D">
      <w:pPr>
        <w:pStyle w:val="Heading3"/>
        <w:ind w:left="720" w:hanging="720"/>
        <w:jc w:val="right"/>
        <w:rPr>
          <w:sz w:val="40"/>
          <w:szCs w:val="36"/>
        </w:rPr>
      </w:pPr>
    </w:p>
    <w:p w14:paraId="35903BA9" w14:textId="77777777" w:rsidR="004E7CC5" w:rsidRDefault="004E7CC5" w:rsidP="0050504D">
      <w:pPr>
        <w:pStyle w:val="Heading3"/>
        <w:ind w:left="720" w:hanging="720"/>
        <w:jc w:val="right"/>
        <w:rPr>
          <w:sz w:val="40"/>
          <w:szCs w:val="36"/>
        </w:rPr>
      </w:pPr>
    </w:p>
    <w:p w14:paraId="307B2676" w14:textId="77777777" w:rsidR="004E7CC5" w:rsidRDefault="004E7CC5" w:rsidP="0050504D">
      <w:pPr>
        <w:pStyle w:val="Heading3"/>
        <w:ind w:left="720" w:hanging="720"/>
        <w:jc w:val="right"/>
        <w:rPr>
          <w:sz w:val="40"/>
          <w:szCs w:val="36"/>
        </w:rPr>
      </w:pPr>
    </w:p>
    <w:p w14:paraId="53E06768" w14:textId="3008D93A" w:rsidR="004E7CC5" w:rsidRDefault="004E7CC5" w:rsidP="0050504D">
      <w:pPr>
        <w:pStyle w:val="Heading3"/>
        <w:ind w:left="720" w:hanging="720"/>
        <w:jc w:val="right"/>
        <w:rPr>
          <w:sz w:val="40"/>
          <w:szCs w:val="36"/>
        </w:rPr>
      </w:pPr>
    </w:p>
    <w:p w14:paraId="0F11C1B6" w14:textId="6D0E1457" w:rsidR="004E7CC5" w:rsidRDefault="004E7CC5" w:rsidP="0050504D">
      <w:pPr>
        <w:pStyle w:val="Heading3"/>
        <w:ind w:left="720" w:hanging="720"/>
        <w:jc w:val="right"/>
        <w:rPr>
          <w:sz w:val="40"/>
          <w:szCs w:val="36"/>
        </w:rPr>
      </w:pPr>
    </w:p>
    <w:p w14:paraId="56B65AC5" w14:textId="77777777" w:rsidR="004E7CC5" w:rsidRDefault="004E7CC5" w:rsidP="0050504D">
      <w:pPr>
        <w:pStyle w:val="Heading3"/>
        <w:ind w:left="720" w:hanging="720"/>
        <w:jc w:val="right"/>
        <w:rPr>
          <w:sz w:val="40"/>
          <w:szCs w:val="36"/>
        </w:rPr>
      </w:pPr>
    </w:p>
    <w:p w14:paraId="3C9B8F84" w14:textId="37411459" w:rsidR="006018F8" w:rsidRPr="009C6439" w:rsidRDefault="008130C9" w:rsidP="0050504D">
      <w:pPr>
        <w:pStyle w:val="Heading3"/>
        <w:ind w:left="720" w:hanging="720"/>
        <w:jc w:val="right"/>
        <w:rPr>
          <w:sz w:val="40"/>
          <w:szCs w:val="36"/>
        </w:rPr>
      </w:pPr>
      <w:r w:rsidRPr="009C6439">
        <w:rPr>
          <w:sz w:val="40"/>
          <w:szCs w:val="36"/>
        </w:rPr>
        <w:t>For more information</w:t>
      </w:r>
      <w:r w:rsidR="006018F8" w:rsidRPr="009C6439">
        <w:rPr>
          <w:sz w:val="40"/>
          <w:szCs w:val="36"/>
        </w:rPr>
        <w:t>:</w:t>
      </w:r>
    </w:p>
    <w:p w14:paraId="17032E24" w14:textId="77777777" w:rsidR="00722D71" w:rsidRPr="00726EC2" w:rsidRDefault="00722D71" w:rsidP="0050504D">
      <w:pPr>
        <w:spacing w:line="280" w:lineRule="exact"/>
        <w:rPr>
          <w:kern w:val="2"/>
          <w:sz w:val="28"/>
          <w:szCs w:val="32"/>
        </w:rPr>
      </w:pPr>
    </w:p>
    <w:p w14:paraId="13526C1B" w14:textId="77777777" w:rsidR="001B2BD7" w:rsidRPr="00726EC2" w:rsidRDefault="001B2BD7" w:rsidP="0050504D">
      <w:pPr>
        <w:pStyle w:val="Heading2"/>
        <w:spacing w:line="280" w:lineRule="exact"/>
        <w:ind w:left="-426" w:right="-270"/>
        <w:jc w:val="right"/>
        <w:rPr>
          <w:i w:val="0"/>
          <w:iCs w:val="0"/>
          <w:kern w:val="2"/>
          <w:sz w:val="24"/>
          <w:szCs w:val="24"/>
        </w:rPr>
        <w:sectPr w:rsidR="001B2BD7" w:rsidRPr="00726EC2" w:rsidSect="00B92378">
          <w:pgSz w:w="12240" w:h="15840"/>
          <w:pgMar w:top="1152" w:right="1152" w:bottom="1152" w:left="1152" w:header="706" w:footer="283" w:gutter="0"/>
          <w:cols w:space="708"/>
          <w:titlePg/>
          <w:docGrid w:linePitch="360"/>
        </w:sectPr>
      </w:pPr>
    </w:p>
    <w:p w14:paraId="19CBD554" w14:textId="7C900180" w:rsidR="00722D71" w:rsidRPr="00726EC2" w:rsidRDefault="00894870" w:rsidP="0050504D">
      <w:pPr>
        <w:pStyle w:val="Heading2"/>
        <w:spacing w:line="280" w:lineRule="exact"/>
        <w:ind w:left="426" w:right="316"/>
        <w:jc w:val="right"/>
        <w:rPr>
          <w:b w:val="0"/>
          <w:bCs w:val="0"/>
          <w:i w:val="0"/>
          <w:iCs w:val="0"/>
          <w:kern w:val="2"/>
          <w:sz w:val="28"/>
          <w:szCs w:val="28"/>
        </w:rPr>
      </w:pPr>
      <w:r w:rsidRPr="009224C1">
        <w:rPr>
          <w:rFonts w:ascii="Montserrat SemiBold" w:hAnsi="Montserrat SemiBold"/>
          <w:i w:val="0"/>
          <w:iCs w:val="0"/>
          <w:color w:val="00193F"/>
          <w:kern w:val="2"/>
          <w:sz w:val="28"/>
          <w:szCs w:val="28"/>
        </w:rPr>
        <w:t>Mike McNeice</w:t>
      </w:r>
      <w:r w:rsidRPr="00726EC2">
        <w:rPr>
          <w:i w:val="0"/>
          <w:iCs w:val="0"/>
          <w:kern w:val="2"/>
          <w:sz w:val="28"/>
          <w:szCs w:val="28"/>
        </w:rPr>
        <w:br/>
      </w:r>
      <w:r w:rsidRPr="00726EC2">
        <w:rPr>
          <w:b w:val="0"/>
          <w:bCs w:val="0"/>
          <w:i w:val="0"/>
          <w:iCs w:val="0"/>
          <w:kern w:val="2"/>
          <w:sz w:val="20"/>
          <w:szCs w:val="20"/>
        </w:rPr>
        <w:t>Director of Public Affairs</w:t>
      </w:r>
      <w:r w:rsidRPr="00726EC2">
        <w:rPr>
          <w:b w:val="0"/>
          <w:bCs w:val="0"/>
          <w:i w:val="0"/>
          <w:iCs w:val="0"/>
          <w:kern w:val="2"/>
          <w:sz w:val="20"/>
          <w:szCs w:val="20"/>
        </w:rPr>
        <w:br/>
      </w:r>
      <w:hyperlink r:id="rId22" w:history="1">
        <w:r w:rsidR="00AD2065" w:rsidRPr="009224C1">
          <w:rPr>
            <w:rStyle w:val="FollowedHyperlink"/>
            <w:i w:val="0"/>
            <w:iCs w:val="0"/>
          </w:rPr>
          <w:t>mike@hpbacanada.org</w:t>
        </w:r>
      </w:hyperlink>
    </w:p>
    <w:p w14:paraId="7CC00DF7" w14:textId="77777777" w:rsidR="00C129CA" w:rsidRPr="00726EC2" w:rsidRDefault="00C129CA" w:rsidP="0050504D">
      <w:pPr>
        <w:pStyle w:val="Heading2"/>
        <w:spacing w:line="280" w:lineRule="exact"/>
        <w:ind w:left="426" w:right="-270"/>
        <w:jc w:val="right"/>
        <w:rPr>
          <w:i w:val="0"/>
          <w:iCs w:val="0"/>
          <w:kern w:val="2"/>
          <w:sz w:val="28"/>
          <w:szCs w:val="28"/>
        </w:rPr>
      </w:pPr>
    </w:p>
    <w:p w14:paraId="37516474" w14:textId="249ED78D" w:rsidR="00AD2065" w:rsidRPr="009224C1" w:rsidRDefault="00C129CA" w:rsidP="0050504D">
      <w:pPr>
        <w:pStyle w:val="Heading2"/>
        <w:spacing w:line="280" w:lineRule="exact"/>
        <w:ind w:left="426" w:hanging="246"/>
        <w:jc w:val="right"/>
        <w:rPr>
          <w:rFonts w:ascii="Montserrat SemiBold" w:hAnsi="Montserrat SemiBold"/>
          <w:i w:val="0"/>
          <w:iCs w:val="0"/>
          <w:color w:val="00193F"/>
          <w:kern w:val="2"/>
          <w:sz w:val="28"/>
          <w:szCs w:val="28"/>
        </w:rPr>
      </w:pPr>
      <w:r w:rsidRPr="009224C1">
        <w:rPr>
          <w:rFonts w:ascii="Montserrat SemiBold" w:hAnsi="Montserrat SemiBold"/>
          <w:i w:val="0"/>
          <w:iCs w:val="0"/>
          <w:color w:val="00193F"/>
          <w:kern w:val="2"/>
          <w:sz w:val="28"/>
          <w:szCs w:val="28"/>
        </w:rPr>
        <w:t>Zahra Khan</w:t>
      </w:r>
    </w:p>
    <w:p w14:paraId="39859815" w14:textId="52DDDE1D" w:rsidR="00AD2065" w:rsidRPr="00726EC2" w:rsidRDefault="00AD2065" w:rsidP="0050504D">
      <w:pPr>
        <w:spacing w:line="280" w:lineRule="exact"/>
        <w:ind w:left="426" w:hanging="246"/>
        <w:jc w:val="right"/>
        <w:rPr>
          <w:kern w:val="2"/>
          <w:szCs w:val="20"/>
        </w:rPr>
      </w:pPr>
      <w:r w:rsidRPr="00726EC2">
        <w:rPr>
          <w:kern w:val="2"/>
          <w:szCs w:val="20"/>
        </w:rPr>
        <w:t xml:space="preserve">Public Affairs </w:t>
      </w:r>
      <w:r w:rsidR="00C129CA" w:rsidRPr="00726EC2">
        <w:rPr>
          <w:kern w:val="2"/>
          <w:szCs w:val="20"/>
        </w:rPr>
        <w:t>and Communications Specialist</w:t>
      </w:r>
    </w:p>
    <w:p w14:paraId="5DD114F1" w14:textId="1E61A293" w:rsidR="00722D71" w:rsidRPr="009224C1" w:rsidRDefault="00C547BF" w:rsidP="0050504D">
      <w:pPr>
        <w:spacing w:line="280" w:lineRule="exact"/>
        <w:ind w:left="426" w:hanging="246"/>
        <w:jc w:val="right"/>
        <w:rPr>
          <w:rStyle w:val="Hyperlink"/>
          <w:color w:val="000000" w:themeColor="text1"/>
        </w:rPr>
      </w:pPr>
      <w:hyperlink r:id="rId23" w:history="1">
        <w:r w:rsidRPr="009224C1">
          <w:rPr>
            <w:rStyle w:val="Hyperlink"/>
            <w:color w:val="000000" w:themeColor="text1"/>
          </w:rPr>
          <w:t>zahra@hpbacanada.org</w:t>
        </w:r>
      </w:hyperlink>
    </w:p>
    <w:p w14:paraId="5C0A0F10" w14:textId="77777777" w:rsidR="001B2BD7" w:rsidRPr="00726EC2" w:rsidRDefault="001B2BD7" w:rsidP="0050504D">
      <w:pPr>
        <w:spacing w:line="280" w:lineRule="exact"/>
        <w:jc w:val="right"/>
        <w:rPr>
          <w:b/>
          <w:bCs/>
          <w:kern w:val="2"/>
          <w:sz w:val="28"/>
          <w:szCs w:val="28"/>
        </w:rPr>
        <w:sectPr w:rsidR="001B2BD7" w:rsidRPr="00726EC2" w:rsidSect="0050504D">
          <w:type w:val="continuous"/>
          <w:pgSz w:w="12240" w:h="15840"/>
          <w:pgMar w:top="1152" w:right="1152" w:bottom="1152" w:left="1152" w:header="706" w:footer="283" w:gutter="0"/>
          <w:cols w:num="2" w:space="124"/>
          <w:titlePg/>
          <w:docGrid w:linePitch="360"/>
        </w:sectPr>
      </w:pPr>
    </w:p>
    <w:p w14:paraId="26A4297C" w14:textId="58AC8D87" w:rsidR="006018F8" w:rsidRPr="00726EC2" w:rsidRDefault="006018F8" w:rsidP="0050504D">
      <w:pPr>
        <w:spacing w:line="280" w:lineRule="exact"/>
        <w:jc w:val="right"/>
        <w:rPr>
          <w:b/>
          <w:bCs/>
          <w:kern w:val="2"/>
          <w:sz w:val="28"/>
          <w:szCs w:val="28"/>
        </w:rPr>
      </w:pPr>
    </w:p>
    <w:p w14:paraId="02D83B04" w14:textId="77777777" w:rsidR="006018F8" w:rsidRPr="00726EC2" w:rsidRDefault="006018F8" w:rsidP="0050504D">
      <w:pPr>
        <w:pStyle w:val="Heading3"/>
        <w:spacing w:line="280" w:lineRule="exact"/>
        <w:jc w:val="right"/>
        <w:rPr>
          <w:kern w:val="2"/>
          <w:sz w:val="24"/>
          <w:szCs w:val="24"/>
        </w:rPr>
      </w:pPr>
    </w:p>
    <w:p w14:paraId="796FC2E5" w14:textId="47B78323" w:rsidR="00722D71" w:rsidRPr="00726EC2" w:rsidRDefault="00C129CA" w:rsidP="0050504D">
      <w:pPr>
        <w:tabs>
          <w:tab w:val="left" w:pos="9160"/>
        </w:tabs>
        <w:spacing w:line="280" w:lineRule="exact"/>
        <w:rPr>
          <w:kern w:val="2"/>
        </w:rPr>
      </w:pPr>
      <w:r w:rsidRPr="00726EC2">
        <w:rPr>
          <w:kern w:val="2"/>
        </w:rPr>
        <w:tab/>
      </w:r>
    </w:p>
    <w:p w14:paraId="19C77964" w14:textId="20896DA8" w:rsidR="00722D71" w:rsidRPr="00726EC2" w:rsidRDefault="00722D71" w:rsidP="0050504D">
      <w:pPr>
        <w:spacing w:line="280" w:lineRule="exact"/>
        <w:rPr>
          <w:kern w:val="2"/>
        </w:rPr>
      </w:pPr>
    </w:p>
    <w:p w14:paraId="59CB1D23" w14:textId="5340917C" w:rsidR="00722D71" w:rsidRPr="00726EC2" w:rsidRDefault="00722D71" w:rsidP="0050504D">
      <w:pPr>
        <w:spacing w:line="280" w:lineRule="exact"/>
        <w:rPr>
          <w:kern w:val="2"/>
        </w:rPr>
      </w:pPr>
      <w:r w:rsidRPr="00726EC2">
        <w:rPr>
          <w:noProof/>
          <w:kern w:val="2"/>
          <w:sz w:val="28"/>
          <w:szCs w:val="28"/>
        </w:rPr>
        <w:drawing>
          <wp:anchor distT="0" distB="0" distL="114300" distR="114300" simplePos="0" relativeHeight="251658243" behindDoc="1" locked="0" layoutInCell="1" allowOverlap="1" wp14:anchorId="1FFB1D4C" wp14:editId="1F813E3D">
            <wp:simplePos x="0" y="0"/>
            <wp:positionH relativeFrom="margin">
              <wp:align>right</wp:align>
            </wp:positionH>
            <wp:positionV relativeFrom="paragraph">
              <wp:posOffset>4317</wp:posOffset>
            </wp:positionV>
            <wp:extent cx="1825188" cy="834167"/>
            <wp:effectExtent l="0" t="0" r="3810" b="4445"/>
            <wp:wrapNone/>
            <wp:docPr id="5203374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37476"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5188" cy="834167"/>
                    </a:xfrm>
                    <a:prstGeom prst="rect">
                      <a:avLst/>
                    </a:prstGeom>
                  </pic:spPr>
                </pic:pic>
              </a:graphicData>
            </a:graphic>
            <wp14:sizeRelH relativeFrom="margin">
              <wp14:pctWidth>0</wp14:pctWidth>
            </wp14:sizeRelH>
            <wp14:sizeRelV relativeFrom="margin">
              <wp14:pctHeight>0</wp14:pctHeight>
            </wp14:sizeRelV>
          </wp:anchor>
        </w:drawing>
      </w:r>
    </w:p>
    <w:p w14:paraId="37613F2F" w14:textId="77777777" w:rsidR="00722D71" w:rsidRPr="00726EC2" w:rsidRDefault="00722D71" w:rsidP="0050504D">
      <w:pPr>
        <w:spacing w:line="280" w:lineRule="exact"/>
        <w:rPr>
          <w:kern w:val="2"/>
        </w:rPr>
      </w:pPr>
    </w:p>
    <w:p w14:paraId="4F7EC4EC" w14:textId="77777777" w:rsidR="00722D71" w:rsidRPr="00726EC2" w:rsidRDefault="00722D71" w:rsidP="0050504D">
      <w:pPr>
        <w:spacing w:line="280" w:lineRule="exact"/>
        <w:rPr>
          <w:kern w:val="2"/>
        </w:rPr>
      </w:pPr>
    </w:p>
    <w:p w14:paraId="3C5CA813" w14:textId="77777777" w:rsidR="006018F8" w:rsidRPr="00726EC2" w:rsidRDefault="006018F8" w:rsidP="0050504D">
      <w:pPr>
        <w:pStyle w:val="Heading3"/>
        <w:spacing w:line="280" w:lineRule="exact"/>
        <w:jc w:val="right"/>
        <w:rPr>
          <w:kern w:val="2"/>
          <w:sz w:val="24"/>
          <w:szCs w:val="24"/>
        </w:rPr>
      </w:pPr>
    </w:p>
    <w:p w14:paraId="67114AB7" w14:textId="77777777" w:rsidR="006018F8" w:rsidRPr="00726EC2" w:rsidRDefault="006018F8" w:rsidP="0050504D">
      <w:pPr>
        <w:pStyle w:val="Heading3"/>
        <w:spacing w:line="280" w:lineRule="exact"/>
        <w:jc w:val="right"/>
        <w:rPr>
          <w:kern w:val="2"/>
          <w:sz w:val="24"/>
          <w:szCs w:val="24"/>
        </w:rPr>
      </w:pPr>
    </w:p>
    <w:p w14:paraId="75AF5A8C" w14:textId="77777777" w:rsidR="00722D71" w:rsidRPr="00726EC2" w:rsidRDefault="00722D71" w:rsidP="0050504D">
      <w:pPr>
        <w:pStyle w:val="Heading3"/>
        <w:spacing w:line="280" w:lineRule="exact"/>
        <w:jc w:val="right"/>
        <w:rPr>
          <w:kern w:val="2"/>
          <w:sz w:val="24"/>
          <w:szCs w:val="24"/>
        </w:rPr>
      </w:pPr>
    </w:p>
    <w:p w14:paraId="4FC489AA" w14:textId="104E09B8" w:rsidR="006018F8" w:rsidRPr="00726EC2" w:rsidRDefault="006018F8" w:rsidP="0050504D">
      <w:pPr>
        <w:pStyle w:val="Heading3"/>
        <w:spacing w:line="280" w:lineRule="exact"/>
        <w:jc w:val="right"/>
        <w:rPr>
          <w:b w:val="0"/>
          <w:bCs w:val="0"/>
          <w:kern w:val="2"/>
          <w:sz w:val="24"/>
          <w:szCs w:val="24"/>
        </w:rPr>
      </w:pPr>
      <w:r w:rsidRPr="00726EC2">
        <w:rPr>
          <w:kern w:val="2"/>
          <w:sz w:val="24"/>
          <w:szCs w:val="24"/>
        </w:rPr>
        <w:t>Hearth, Patio &amp; Barbecue Association of Canada</w:t>
      </w:r>
      <w:r w:rsidR="00446C90" w:rsidRPr="00726EC2">
        <w:rPr>
          <w:kern w:val="2"/>
          <w:sz w:val="24"/>
          <w:szCs w:val="24"/>
        </w:rPr>
        <w:t xml:space="preserve"> </w:t>
      </w:r>
      <w:r w:rsidRPr="00726EC2">
        <w:rPr>
          <w:b w:val="0"/>
          <w:bCs w:val="0"/>
          <w:kern w:val="2"/>
          <w:sz w:val="24"/>
          <w:szCs w:val="24"/>
        </w:rPr>
        <w:t>20</w:t>
      </w:r>
      <w:r w:rsidR="00C129CA" w:rsidRPr="00726EC2">
        <w:rPr>
          <w:b w:val="0"/>
          <w:bCs w:val="0"/>
          <w:kern w:val="2"/>
          <w:sz w:val="24"/>
          <w:szCs w:val="24"/>
        </w:rPr>
        <w:t>2</w:t>
      </w:r>
      <w:r w:rsidR="00C93C24" w:rsidRPr="00726EC2">
        <w:rPr>
          <w:b w:val="0"/>
          <w:bCs w:val="0"/>
          <w:kern w:val="2"/>
          <w:sz w:val="24"/>
          <w:szCs w:val="24"/>
        </w:rPr>
        <w:t>6</w:t>
      </w:r>
    </w:p>
    <w:sectPr w:rsidR="006018F8" w:rsidRPr="00726EC2" w:rsidSect="00B92378">
      <w:type w:val="continuous"/>
      <w:pgSz w:w="12240" w:h="15840"/>
      <w:pgMar w:top="1152" w:right="1152" w:bottom="1152" w:left="1152" w:header="706"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B33A1" w14:textId="77777777" w:rsidR="00E16130" w:rsidRDefault="00E16130" w:rsidP="00DD2C82">
      <w:r>
        <w:separator/>
      </w:r>
    </w:p>
  </w:endnote>
  <w:endnote w:type="continuationSeparator" w:id="0">
    <w:p w14:paraId="1472454E" w14:textId="77777777" w:rsidR="00E16130" w:rsidRDefault="00E16130" w:rsidP="00DD2C82">
      <w:r>
        <w:continuationSeparator/>
      </w:r>
    </w:p>
  </w:endnote>
  <w:endnote w:type="continuationNotice" w:id="1">
    <w:p w14:paraId="76F02668" w14:textId="77777777" w:rsidR="00E16130" w:rsidRDefault="00E161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ontserrat">
    <w:panose1 w:val="00000000000000000000"/>
    <w:charset w:val="4D"/>
    <w:family w:val="auto"/>
    <w:pitch w:val="variable"/>
    <w:sig w:usb0="A00002FF" w:usb1="4000207B"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SemiBold">
    <w:panose1 w:val="00000000000000000000"/>
    <w:charset w:val="4D"/>
    <w:family w:val="auto"/>
    <w:pitch w:val="variable"/>
    <w:sig w:usb0="A00002FF" w:usb1="4000207B" w:usb2="00000000" w:usb3="00000000" w:csb0="00000197" w:csb1="00000000"/>
  </w:font>
  <w:font w:name="Segoe UI">
    <w:panose1 w:val="020B0502040204020203"/>
    <w:charset w:val="00"/>
    <w:family w:val="swiss"/>
    <w:pitch w:val="variable"/>
    <w:sig w:usb0="E00022FF" w:usb1="C000205B" w:usb2="00000009" w:usb3="00000000" w:csb0="000001DF" w:csb1="00000000"/>
  </w:font>
  <w:font w:name="Montserrat Medium">
    <w:panose1 w:val="00000000000000000000"/>
    <w:charset w:val="4D"/>
    <w:family w:val="auto"/>
    <w:pitch w:val="variable"/>
    <w:sig w:usb0="A00002FF" w:usb1="4000207B" w:usb2="00000000" w:usb3="00000000" w:csb0="00000197"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33E46" w14:textId="00B9983F" w:rsidR="00DD2C82" w:rsidRPr="00DD2C82" w:rsidRDefault="000376E4" w:rsidP="00BB40DD">
    <w:pPr>
      <w:pStyle w:val="Footer"/>
      <w:jc w:val="right"/>
    </w:pPr>
    <w:r>
      <w:rPr>
        <w:noProof/>
      </w:rPr>
      <mc:AlternateContent>
        <mc:Choice Requires="wps">
          <w:drawing>
            <wp:anchor distT="0" distB="0" distL="114300" distR="114300" simplePos="0" relativeHeight="251658240" behindDoc="1" locked="0" layoutInCell="1" allowOverlap="1" wp14:anchorId="3AF76025" wp14:editId="421AE1E5">
              <wp:simplePos x="0" y="0"/>
              <wp:positionH relativeFrom="page">
                <wp:align>right</wp:align>
              </wp:positionH>
              <wp:positionV relativeFrom="paragraph">
                <wp:posOffset>-192467</wp:posOffset>
              </wp:positionV>
              <wp:extent cx="7772400" cy="699541"/>
              <wp:effectExtent l="0" t="0" r="0" b="5715"/>
              <wp:wrapNone/>
              <wp:docPr id="223655276" name="Rectangle 4"/>
              <wp:cNvGraphicFramePr/>
              <a:graphic xmlns:a="http://schemas.openxmlformats.org/drawingml/2006/main">
                <a:graphicData uri="http://schemas.microsoft.com/office/word/2010/wordprocessingShape">
                  <wps:wsp>
                    <wps:cNvSpPr/>
                    <wps:spPr>
                      <a:xfrm>
                        <a:off x="0" y="0"/>
                        <a:ext cx="7772400" cy="699541"/>
                      </a:xfrm>
                      <a:prstGeom prst="rect">
                        <a:avLst/>
                      </a:prstGeom>
                      <a:solidFill>
                        <a:srgbClr val="00346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BA92ECF" id="Rectangle 4" o:spid="_x0000_s1026" style="position:absolute;margin-left:560.8pt;margin-top:-15.15pt;width:612pt;height:55.1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" fillcolor="#003469" stroked="f" strokeweight="1pt">
              <w10:wrap anchorx="page"/>
            </v:rect>
          </w:pict>
        </mc:Fallback>
      </mc:AlternateContent>
    </w:r>
    <w:r>
      <w:rPr>
        <w:noProof/>
      </w:rPr>
      <w:drawing>
        <wp:anchor distT="0" distB="0" distL="114300" distR="114300" simplePos="0" relativeHeight="251658241" behindDoc="1" locked="0" layoutInCell="1" allowOverlap="1" wp14:anchorId="25AACF08" wp14:editId="17424156">
          <wp:simplePos x="0" y="0"/>
          <wp:positionH relativeFrom="leftMargin">
            <wp:posOffset>220251</wp:posOffset>
          </wp:positionH>
          <wp:positionV relativeFrom="paragraph">
            <wp:posOffset>-467673</wp:posOffset>
          </wp:positionV>
          <wp:extent cx="384561" cy="496897"/>
          <wp:effectExtent l="0" t="0" r="0" b="0"/>
          <wp:wrapNone/>
          <wp:docPr id="2004717084" name="Picture 3" descr="A red flame symbol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56329" name="Picture 3" descr="A red flame symbol on a white background&#10;&#10;Description automatically generated"/>
                  <pic:cNvPicPr/>
                </pic:nvPicPr>
                <pic:blipFill>
                  <a:blip r:embed="rId1">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384561" cy="496897"/>
                  </a:xfrm>
                  <a:prstGeom prst="rect">
                    <a:avLst/>
                  </a:prstGeom>
                </pic:spPr>
              </pic:pic>
            </a:graphicData>
          </a:graphic>
        </wp:anchor>
      </w:drawing>
    </w:r>
    <w:sdt>
      <w:sdtPr>
        <w:id w:val="110945286"/>
        <w:docPartObj>
          <w:docPartGallery w:val="Page Numbers (Bottom of Page)"/>
          <w:docPartUnique/>
        </w:docPartObj>
      </w:sdtPr>
      <w:sdtEndPr>
        <w:rPr>
          <w:b/>
          <w:bCs/>
          <w:noProof/>
          <w:color w:val="FFFFFF" w:themeColor="background1"/>
        </w:rPr>
      </w:sdtEndPr>
      <w:sdtContent>
        <w:r w:rsidR="0085241E" w:rsidRPr="0085241E">
          <w:rPr>
            <w:color w:val="FFFFFF" w:themeColor="background1"/>
          </w:rPr>
          <w:t>Hearth, Patio &amp; Barbecue Association of Canada</w:t>
        </w:r>
        <w:r w:rsidR="00BB40DD">
          <w:rPr>
            <w:color w:val="FFFFFF" w:themeColor="background1"/>
          </w:rPr>
          <w:t xml:space="preserve">          </w:t>
        </w:r>
        <w:r w:rsidR="00DD2C82" w:rsidRPr="0052729E">
          <w:rPr>
            <w:b/>
            <w:bCs/>
            <w:color w:val="FFFFFF" w:themeColor="background1"/>
          </w:rPr>
          <w:fldChar w:fldCharType="begin"/>
        </w:r>
        <w:r w:rsidR="00DD2C82" w:rsidRPr="0052729E">
          <w:rPr>
            <w:b/>
            <w:bCs/>
            <w:color w:val="FFFFFF" w:themeColor="background1"/>
          </w:rPr>
          <w:instrText xml:space="preserve"> PAGE   \* MERGEFORMAT </w:instrText>
        </w:r>
        <w:r w:rsidR="00DD2C82" w:rsidRPr="0052729E">
          <w:rPr>
            <w:b/>
            <w:bCs/>
            <w:color w:val="FFFFFF" w:themeColor="background1"/>
          </w:rPr>
          <w:fldChar w:fldCharType="separate"/>
        </w:r>
        <w:r w:rsidR="00DD2C82" w:rsidRPr="0052729E">
          <w:rPr>
            <w:b/>
            <w:bCs/>
            <w:noProof/>
            <w:color w:val="FFFFFF" w:themeColor="background1"/>
          </w:rPr>
          <w:t>2</w:t>
        </w:r>
        <w:r w:rsidR="00DD2C82" w:rsidRPr="0052729E">
          <w:rPr>
            <w:b/>
            <w:bCs/>
            <w:noProof/>
            <w:color w:val="FFFFFF" w:themeColor="background1"/>
          </w:rPr>
          <w:fldChar w:fldCharType="end"/>
        </w:r>
      </w:sdtContent>
    </w:sdt>
  </w:p>
  <w:p w14:paraId="48579870" w14:textId="77777777" w:rsidR="00DD2C82" w:rsidRDefault="00DD2C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4FF5D" w14:textId="77777777" w:rsidR="00E16130" w:rsidRDefault="00E16130" w:rsidP="00DD2C82">
      <w:r>
        <w:separator/>
      </w:r>
    </w:p>
  </w:footnote>
  <w:footnote w:type="continuationSeparator" w:id="0">
    <w:p w14:paraId="0E6305BB" w14:textId="77777777" w:rsidR="00E16130" w:rsidRDefault="00E16130" w:rsidP="00DD2C82">
      <w:r>
        <w:continuationSeparator/>
      </w:r>
    </w:p>
  </w:footnote>
  <w:footnote w:type="continuationNotice" w:id="1">
    <w:p w14:paraId="275A5DF9" w14:textId="77777777" w:rsidR="00E16130" w:rsidRDefault="00E1613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8FAED6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FA84255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D47148"/>
    <w:multiLevelType w:val="hybridMultilevel"/>
    <w:tmpl w:val="6D2472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9C74F02"/>
    <w:multiLevelType w:val="hybridMultilevel"/>
    <w:tmpl w:val="ADA870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D2D1F02"/>
    <w:multiLevelType w:val="hybridMultilevel"/>
    <w:tmpl w:val="71C612B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6DF2417"/>
    <w:multiLevelType w:val="hybridMultilevel"/>
    <w:tmpl w:val="635A0F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78B6C00"/>
    <w:multiLevelType w:val="hybridMultilevel"/>
    <w:tmpl w:val="348E817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8E95DD6"/>
    <w:multiLevelType w:val="hybridMultilevel"/>
    <w:tmpl w:val="B022AB44"/>
    <w:lvl w:ilvl="0" w:tplc="631EF54E">
      <w:numFmt w:val="bullet"/>
      <w:lvlText w:val="-"/>
      <w:lvlJc w:val="left"/>
      <w:pPr>
        <w:ind w:left="1080" w:hanging="360"/>
      </w:pPr>
      <w:rPr>
        <w:rFonts w:ascii="Montserrat" w:eastAsiaTheme="minorHAnsi" w:hAnsi="Montserrat"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A4D40D6"/>
    <w:multiLevelType w:val="hybridMultilevel"/>
    <w:tmpl w:val="2CC60A2E"/>
    <w:lvl w:ilvl="0" w:tplc="EECA8266">
      <w:start w:val="1"/>
      <w:numFmt w:val="bullet"/>
      <w:pStyle w:val="ListBullet"/>
      <w:lvlText w:val=""/>
      <w:lvlJc w:val="left"/>
      <w:pPr>
        <w:ind w:left="36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26FFC73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B4F242F"/>
    <w:multiLevelType w:val="multilevel"/>
    <w:tmpl w:val="85A0D7D6"/>
    <w:styleLink w:val="CurrentList1"/>
    <w:lvl w:ilvl="0">
      <w:numFmt w:val="bullet"/>
      <w:lvlText w:val="-"/>
      <w:lvlJc w:val="left"/>
      <w:pPr>
        <w:ind w:left="1080" w:hanging="360"/>
      </w:pPr>
      <w:rPr>
        <w:rFonts w:ascii="Montserrat" w:eastAsiaTheme="minorHAnsi" w:hAnsi="Montserrat"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1" w15:restartNumberingAfterBreak="0">
    <w:nsid w:val="30026C54"/>
    <w:multiLevelType w:val="hybridMultilevel"/>
    <w:tmpl w:val="5F56D9E6"/>
    <w:lvl w:ilvl="0" w:tplc="631EF54E">
      <w:numFmt w:val="bullet"/>
      <w:lvlText w:val="-"/>
      <w:lvlJc w:val="left"/>
      <w:pPr>
        <w:ind w:left="1080" w:hanging="360"/>
      </w:pPr>
      <w:rPr>
        <w:rFonts w:ascii="Montserrat" w:eastAsiaTheme="minorHAnsi" w:hAnsi="Montserrat"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0D0601A"/>
    <w:multiLevelType w:val="hybridMultilevel"/>
    <w:tmpl w:val="1DD005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17F2073"/>
    <w:multiLevelType w:val="hybridMultilevel"/>
    <w:tmpl w:val="2BEECF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5AB2D9F"/>
    <w:multiLevelType w:val="hybridMultilevel"/>
    <w:tmpl w:val="EA7E9BD4"/>
    <w:lvl w:ilvl="0" w:tplc="C7A8F086">
      <w:numFmt w:val="bullet"/>
      <w:lvlText w:val="-"/>
      <w:lvlJc w:val="left"/>
      <w:pPr>
        <w:ind w:left="360" w:hanging="360"/>
      </w:pPr>
      <w:rPr>
        <w:rFonts w:ascii="Arial" w:eastAsiaTheme="minorHAnsi" w:hAnsi="Arial" w:cs="Aria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3C123D8F"/>
    <w:multiLevelType w:val="hybridMultilevel"/>
    <w:tmpl w:val="A6E896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7A128A5"/>
    <w:multiLevelType w:val="hybridMultilevel"/>
    <w:tmpl w:val="D0608D06"/>
    <w:lvl w:ilvl="0" w:tplc="C7A8F086">
      <w:numFmt w:val="bullet"/>
      <w:lvlText w:val="-"/>
      <w:lvlJc w:val="left"/>
      <w:pPr>
        <w:ind w:left="720" w:hanging="360"/>
      </w:pPr>
      <w:rPr>
        <w:rFonts w:ascii="Arial" w:eastAsiaTheme="minorHAnsi"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514374F"/>
    <w:multiLevelType w:val="hybridMultilevel"/>
    <w:tmpl w:val="421CA91E"/>
    <w:lvl w:ilvl="0" w:tplc="631EF54E">
      <w:numFmt w:val="bullet"/>
      <w:lvlText w:val="-"/>
      <w:lvlJc w:val="left"/>
      <w:pPr>
        <w:ind w:left="1080" w:hanging="360"/>
      </w:pPr>
      <w:rPr>
        <w:rFonts w:ascii="Montserrat" w:eastAsiaTheme="minorHAnsi" w:hAnsi="Montserrat"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5BE3250"/>
    <w:multiLevelType w:val="hybridMultilevel"/>
    <w:tmpl w:val="0B38B3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CDC40D7"/>
    <w:multiLevelType w:val="hybridMultilevel"/>
    <w:tmpl w:val="23141AF6"/>
    <w:lvl w:ilvl="0" w:tplc="A9B04E6C">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1280241"/>
    <w:multiLevelType w:val="hybridMultilevel"/>
    <w:tmpl w:val="6B3AF9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5681FFE"/>
    <w:multiLevelType w:val="hybridMultilevel"/>
    <w:tmpl w:val="FDFEAA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5C15911"/>
    <w:multiLevelType w:val="hybridMultilevel"/>
    <w:tmpl w:val="33AA77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69E0E88"/>
    <w:multiLevelType w:val="hybridMultilevel"/>
    <w:tmpl w:val="D9A8AFBA"/>
    <w:lvl w:ilvl="0" w:tplc="10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68C924D7"/>
    <w:multiLevelType w:val="hybridMultilevel"/>
    <w:tmpl w:val="18B89616"/>
    <w:lvl w:ilvl="0" w:tplc="10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6FD479A6"/>
    <w:multiLevelType w:val="hybridMultilevel"/>
    <w:tmpl w:val="5D68E554"/>
    <w:lvl w:ilvl="0" w:tplc="631EF54E">
      <w:numFmt w:val="bullet"/>
      <w:lvlText w:val="-"/>
      <w:lvlJc w:val="left"/>
      <w:pPr>
        <w:ind w:left="1080" w:hanging="360"/>
      </w:pPr>
      <w:rPr>
        <w:rFonts w:ascii="Montserrat" w:eastAsiaTheme="minorHAnsi" w:hAnsi="Montserrat"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1DC462D"/>
    <w:multiLevelType w:val="hybridMultilevel"/>
    <w:tmpl w:val="E4D41A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3C47312"/>
    <w:multiLevelType w:val="hybridMultilevel"/>
    <w:tmpl w:val="91225D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6BD039B"/>
    <w:multiLevelType w:val="hybridMultilevel"/>
    <w:tmpl w:val="10921D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44598629">
    <w:abstractNumId w:val="16"/>
  </w:num>
  <w:num w:numId="2" w16cid:durableId="1068990106">
    <w:abstractNumId w:val="14"/>
  </w:num>
  <w:num w:numId="3" w16cid:durableId="2074306316">
    <w:abstractNumId w:val="3"/>
  </w:num>
  <w:num w:numId="4" w16cid:durableId="861473633">
    <w:abstractNumId w:val="8"/>
  </w:num>
  <w:num w:numId="5" w16cid:durableId="998967972">
    <w:abstractNumId w:val="23"/>
  </w:num>
  <w:num w:numId="6" w16cid:durableId="1133988775">
    <w:abstractNumId w:val="4"/>
  </w:num>
  <w:num w:numId="7" w16cid:durableId="527641462">
    <w:abstractNumId w:val="6"/>
  </w:num>
  <w:num w:numId="8" w16cid:durableId="94793649">
    <w:abstractNumId w:val="13"/>
  </w:num>
  <w:num w:numId="9" w16cid:durableId="1608734898">
    <w:abstractNumId w:val="28"/>
  </w:num>
  <w:num w:numId="10" w16cid:durableId="907618412">
    <w:abstractNumId w:val="22"/>
  </w:num>
  <w:num w:numId="11" w16cid:durableId="873886136">
    <w:abstractNumId w:val="21"/>
  </w:num>
  <w:num w:numId="12" w16cid:durableId="1053193746">
    <w:abstractNumId w:val="18"/>
  </w:num>
  <w:num w:numId="13" w16cid:durableId="1216431989">
    <w:abstractNumId w:val="5"/>
  </w:num>
  <w:num w:numId="14" w16cid:durableId="1276327558">
    <w:abstractNumId w:val="27"/>
  </w:num>
  <w:num w:numId="15" w16cid:durableId="244071466">
    <w:abstractNumId w:val="20"/>
  </w:num>
  <w:num w:numId="16" w16cid:durableId="225575271">
    <w:abstractNumId w:val="26"/>
  </w:num>
  <w:num w:numId="17" w16cid:durableId="1684239488">
    <w:abstractNumId w:val="7"/>
  </w:num>
  <w:num w:numId="18" w16cid:durableId="680666869">
    <w:abstractNumId w:val="11"/>
  </w:num>
  <w:num w:numId="19" w16cid:durableId="484902396">
    <w:abstractNumId w:val="17"/>
  </w:num>
  <w:num w:numId="20" w16cid:durableId="1608000503">
    <w:abstractNumId w:val="25"/>
  </w:num>
  <w:num w:numId="21" w16cid:durableId="1829711022">
    <w:abstractNumId w:val="19"/>
  </w:num>
  <w:num w:numId="22" w16cid:durableId="1695224220">
    <w:abstractNumId w:val="12"/>
  </w:num>
  <w:num w:numId="23" w16cid:durableId="1182009287">
    <w:abstractNumId w:val="1"/>
  </w:num>
  <w:num w:numId="24" w16cid:durableId="1276904732">
    <w:abstractNumId w:val="10"/>
  </w:num>
  <w:num w:numId="25" w16cid:durableId="1756702530">
    <w:abstractNumId w:val="15"/>
  </w:num>
  <w:num w:numId="26" w16cid:durableId="1171872924">
    <w:abstractNumId w:val="2"/>
  </w:num>
  <w:num w:numId="27" w16cid:durableId="1397824882">
    <w:abstractNumId w:val="0"/>
  </w:num>
  <w:num w:numId="28" w16cid:durableId="29649089">
    <w:abstractNumId w:val="24"/>
  </w:num>
  <w:num w:numId="29" w16cid:durableId="5246367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CE4"/>
    <w:rsid w:val="000015C7"/>
    <w:rsid w:val="00005718"/>
    <w:rsid w:val="000061E8"/>
    <w:rsid w:val="0001159F"/>
    <w:rsid w:val="00012043"/>
    <w:rsid w:val="000124AC"/>
    <w:rsid w:val="000209BD"/>
    <w:rsid w:val="0002283B"/>
    <w:rsid w:val="00023721"/>
    <w:rsid w:val="000244C5"/>
    <w:rsid w:val="00024EB9"/>
    <w:rsid w:val="00025E99"/>
    <w:rsid w:val="00027380"/>
    <w:rsid w:val="00027D0D"/>
    <w:rsid w:val="00027E23"/>
    <w:rsid w:val="00031E05"/>
    <w:rsid w:val="00031E8A"/>
    <w:rsid w:val="00036B5B"/>
    <w:rsid w:val="000376E4"/>
    <w:rsid w:val="000404A3"/>
    <w:rsid w:val="00040BD8"/>
    <w:rsid w:val="000413AE"/>
    <w:rsid w:val="00042597"/>
    <w:rsid w:val="00045DC9"/>
    <w:rsid w:val="00046D18"/>
    <w:rsid w:val="00050141"/>
    <w:rsid w:val="0005164D"/>
    <w:rsid w:val="00053AB5"/>
    <w:rsid w:val="00054463"/>
    <w:rsid w:val="00061256"/>
    <w:rsid w:val="0006640B"/>
    <w:rsid w:val="0007355B"/>
    <w:rsid w:val="00075ABD"/>
    <w:rsid w:val="00085E24"/>
    <w:rsid w:val="00091A28"/>
    <w:rsid w:val="00092D2C"/>
    <w:rsid w:val="00093BF4"/>
    <w:rsid w:val="000A5B21"/>
    <w:rsid w:val="000A6069"/>
    <w:rsid w:val="000A72B2"/>
    <w:rsid w:val="000A7526"/>
    <w:rsid w:val="000B130E"/>
    <w:rsid w:val="000B1602"/>
    <w:rsid w:val="000B2A9C"/>
    <w:rsid w:val="000B4483"/>
    <w:rsid w:val="000B5457"/>
    <w:rsid w:val="000B7541"/>
    <w:rsid w:val="000B7D33"/>
    <w:rsid w:val="000C0823"/>
    <w:rsid w:val="000C3133"/>
    <w:rsid w:val="000C3B79"/>
    <w:rsid w:val="000C4E76"/>
    <w:rsid w:val="000C55CD"/>
    <w:rsid w:val="000C62E0"/>
    <w:rsid w:val="000C6B73"/>
    <w:rsid w:val="000D4199"/>
    <w:rsid w:val="000D49E4"/>
    <w:rsid w:val="000D5810"/>
    <w:rsid w:val="000D75FC"/>
    <w:rsid w:val="000E0069"/>
    <w:rsid w:val="000E0C05"/>
    <w:rsid w:val="000E219F"/>
    <w:rsid w:val="000E25CA"/>
    <w:rsid w:val="000E3C57"/>
    <w:rsid w:val="000E5719"/>
    <w:rsid w:val="000E7BC7"/>
    <w:rsid w:val="000F26C8"/>
    <w:rsid w:val="000F3170"/>
    <w:rsid w:val="000F6510"/>
    <w:rsid w:val="00102429"/>
    <w:rsid w:val="00102FC3"/>
    <w:rsid w:val="00107C87"/>
    <w:rsid w:val="0011011C"/>
    <w:rsid w:val="00111AFB"/>
    <w:rsid w:val="001130C2"/>
    <w:rsid w:val="001156AA"/>
    <w:rsid w:val="001278B5"/>
    <w:rsid w:val="0014101A"/>
    <w:rsid w:val="001448FD"/>
    <w:rsid w:val="001472D7"/>
    <w:rsid w:val="001632C1"/>
    <w:rsid w:val="00170876"/>
    <w:rsid w:val="00173A3E"/>
    <w:rsid w:val="001754FC"/>
    <w:rsid w:val="00176A5E"/>
    <w:rsid w:val="00177CD9"/>
    <w:rsid w:val="001802B2"/>
    <w:rsid w:val="0018531C"/>
    <w:rsid w:val="00186064"/>
    <w:rsid w:val="00186AD9"/>
    <w:rsid w:val="001873BA"/>
    <w:rsid w:val="001A0894"/>
    <w:rsid w:val="001A3371"/>
    <w:rsid w:val="001A3D8A"/>
    <w:rsid w:val="001B2BD7"/>
    <w:rsid w:val="001B4180"/>
    <w:rsid w:val="001B475F"/>
    <w:rsid w:val="001B4980"/>
    <w:rsid w:val="001B694B"/>
    <w:rsid w:val="001B6F94"/>
    <w:rsid w:val="001C0CC9"/>
    <w:rsid w:val="001C0DC7"/>
    <w:rsid w:val="001C2FDD"/>
    <w:rsid w:val="001C3FDE"/>
    <w:rsid w:val="001D1819"/>
    <w:rsid w:val="001D19FB"/>
    <w:rsid w:val="001D670C"/>
    <w:rsid w:val="001F19E1"/>
    <w:rsid w:val="001F3462"/>
    <w:rsid w:val="0020048C"/>
    <w:rsid w:val="0020133A"/>
    <w:rsid w:val="002014C7"/>
    <w:rsid w:val="00204EFB"/>
    <w:rsid w:val="00212995"/>
    <w:rsid w:val="00215E44"/>
    <w:rsid w:val="002174AA"/>
    <w:rsid w:val="00217E14"/>
    <w:rsid w:val="00221B18"/>
    <w:rsid w:val="00222E17"/>
    <w:rsid w:val="0022351F"/>
    <w:rsid w:val="00226CCB"/>
    <w:rsid w:val="00226FC6"/>
    <w:rsid w:val="0023062C"/>
    <w:rsid w:val="0023727A"/>
    <w:rsid w:val="00244F6F"/>
    <w:rsid w:val="00244FC5"/>
    <w:rsid w:val="0024538F"/>
    <w:rsid w:val="00251636"/>
    <w:rsid w:val="002521BC"/>
    <w:rsid w:val="0025221F"/>
    <w:rsid w:val="00253348"/>
    <w:rsid w:val="002548BA"/>
    <w:rsid w:val="00255005"/>
    <w:rsid w:val="00260ACD"/>
    <w:rsid w:val="00262D0B"/>
    <w:rsid w:val="00263EA5"/>
    <w:rsid w:val="00265708"/>
    <w:rsid w:val="0027360D"/>
    <w:rsid w:val="00275051"/>
    <w:rsid w:val="0027596D"/>
    <w:rsid w:val="00277B90"/>
    <w:rsid w:val="00283169"/>
    <w:rsid w:val="002934B6"/>
    <w:rsid w:val="002A05D5"/>
    <w:rsid w:val="002A1BF0"/>
    <w:rsid w:val="002B24CC"/>
    <w:rsid w:val="002C085C"/>
    <w:rsid w:val="002C0FEF"/>
    <w:rsid w:val="002C1F41"/>
    <w:rsid w:val="002C23D1"/>
    <w:rsid w:val="002C2A23"/>
    <w:rsid w:val="002C57AE"/>
    <w:rsid w:val="002C7025"/>
    <w:rsid w:val="002D0830"/>
    <w:rsid w:val="002D0FBC"/>
    <w:rsid w:val="002D25F7"/>
    <w:rsid w:val="002D3BF4"/>
    <w:rsid w:val="002D56EE"/>
    <w:rsid w:val="002D6A74"/>
    <w:rsid w:val="002E1487"/>
    <w:rsid w:val="002E14B2"/>
    <w:rsid w:val="002E1F44"/>
    <w:rsid w:val="002E2FD4"/>
    <w:rsid w:val="002E48CD"/>
    <w:rsid w:val="002E4D89"/>
    <w:rsid w:val="002E7CEF"/>
    <w:rsid w:val="002F2056"/>
    <w:rsid w:val="002F3C58"/>
    <w:rsid w:val="002F47FA"/>
    <w:rsid w:val="002F61D3"/>
    <w:rsid w:val="002F7C56"/>
    <w:rsid w:val="003002A8"/>
    <w:rsid w:val="00300466"/>
    <w:rsid w:val="00305EDC"/>
    <w:rsid w:val="00307CA9"/>
    <w:rsid w:val="00307E54"/>
    <w:rsid w:val="0031041D"/>
    <w:rsid w:val="00310B07"/>
    <w:rsid w:val="00313C38"/>
    <w:rsid w:val="00315E23"/>
    <w:rsid w:val="00317031"/>
    <w:rsid w:val="003170DA"/>
    <w:rsid w:val="00317C41"/>
    <w:rsid w:val="003205D5"/>
    <w:rsid w:val="0032255C"/>
    <w:rsid w:val="00324181"/>
    <w:rsid w:val="00325DBA"/>
    <w:rsid w:val="00326AAE"/>
    <w:rsid w:val="00332B0B"/>
    <w:rsid w:val="00344BE6"/>
    <w:rsid w:val="00346C80"/>
    <w:rsid w:val="00350472"/>
    <w:rsid w:val="0035506C"/>
    <w:rsid w:val="00362C05"/>
    <w:rsid w:val="00364B25"/>
    <w:rsid w:val="003652AE"/>
    <w:rsid w:val="003709DE"/>
    <w:rsid w:val="00380741"/>
    <w:rsid w:val="0038098B"/>
    <w:rsid w:val="003819BA"/>
    <w:rsid w:val="00393685"/>
    <w:rsid w:val="00397E4F"/>
    <w:rsid w:val="003A2DA2"/>
    <w:rsid w:val="003A32D3"/>
    <w:rsid w:val="003A3811"/>
    <w:rsid w:val="003A3F11"/>
    <w:rsid w:val="003A4921"/>
    <w:rsid w:val="003A5BC3"/>
    <w:rsid w:val="003A700E"/>
    <w:rsid w:val="003B18C6"/>
    <w:rsid w:val="003C0450"/>
    <w:rsid w:val="003C1E41"/>
    <w:rsid w:val="003C2376"/>
    <w:rsid w:val="003C6883"/>
    <w:rsid w:val="003D5290"/>
    <w:rsid w:val="003E377A"/>
    <w:rsid w:val="003E5D6E"/>
    <w:rsid w:val="003F1184"/>
    <w:rsid w:val="003F4FA3"/>
    <w:rsid w:val="00401A6F"/>
    <w:rsid w:val="00402E1B"/>
    <w:rsid w:val="0040372B"/>
    <w:rsid w:val="00410B58"/>
    <w:rsid w:val="004139FA"/>
    <w:rsid w:val="00413A5D"/>
    <w:rsid w:val="00417401"/>
    <w:rsid w:val="0042291F"/>
    <w:rsid w:val="004251E2"/>
    <w:rsid w:val="0042566C"/>
    <w:rsid w:val="0042795B"/>
    <w:rsid w:val="00433A2B"/>
    <w:rsid w:val="00444014"/>
    <w:rsid w:val="004449F3"/>
    <w:rsid w:val="00446C90"/>
    <w:rsid w:val="00451041"/>
    <w:rsid w:val="00452131"/>
    <w:rsid w:val="00452AD8"/>
    <w:rsid w:val="00456D50"/>
    <w:rsid w:val="00456DE8"/>
    <w:rsid w:val="00456FF7"/>
    <w:rsid w:val="004649FB"/>
    <w:rsid w:val="00466CCD"/>
    <w:rsid w:val="00472473"/>
    <w:rsid w:val="004816A0"/>
    <w:rsid w:val="00485E92"/>
    <w:rsid w:val="00486854"/>
    <w:rsid w:val="00493CC8"/>
    <w:rsid w:val="004A0534"/>
    <w:rsid w:val="004A0AC1"/>
    <w:rsid w:val="004A27AF"/>
    <w:rsid w:val="004A58A0"/>
    <w:rsid w:val="004B0200"/>
    <w:rsid w:val="004B1061"/>
    <w:rsid w:val="004B5CC6"/>
    <w:rsid w:val="004C69F8"/>
    <w:rsid w:val="004E07A6"/>
    <w:rsid w:val="004E1CAD"/>
    <w:rsid w:val="004E5EAE"/>
    <w:rsid w:val="004E7CC5"/>
    <w:rsid w:val="004F022F"/>
    <w:rsid w:val="004F0662"/>
    <w:rsid w:val="004F1665"/>
    <w:rsid w:val="004F16C4"/>
    <w:rsid w:val="0050175A"/>
    <w:rsid w:val="00501D08"/>
    <w:rsid w:val="0050504D"/>
    <w:rsid w:val="00507DFA"/>
    <w:rsid w:val="005104B1"/>
    <w:rsid w:val="00512F3F"/>
    <w:rsid w:val="005157EF"/>
    <w:rsid w:val="0051743E"/>
    <w:rsid w:val="0052043D"/>
    <w:rsid w:val="005228E2"/>
    <w:rsid w:val="00523D4D"/>
    <w:rsid w:val="005267BD"/>
    <w:rsid w:val="00526E4F"/>
    <w:rsid w:val="0052729E"/>
    <w:rsid w:val="00533502"/>
    <w:rsid w:val="00534E4A"/>
    <w:rsid w:val="00537AD5"/>
    <w:rsid w:val="00540466"/>
    <w:rsid w:val="005451B7"/>
    <w:rsid w:val="00546ABE"/>
    <w:rsid w:val="00546CE3"/>
    <w:rsid w:val="00551398"/>
    <w:rsid w:val="0055385B"/>
    <w:rsid w:val="0056051C"/>
    <w:rsid w:val="00561BEA"/>
    <w:rsid w:val="0056288A"/>
    <w:rsid w:val="00565043"/>
    <w:rsid w:val="00566CB9"/>
    <w:rsid w:val="00574ECD"/>
    <w:rsid w:val="00575152"/>
    <w:rsid w:val="0058112E"/>
    <w:rsid w:val="00581EE2"/>
    <w:rsid w:val="00584F72"/>
    <w:rsid w:val="005852F6"/>
    <w:rsid w:val="00585730"/>
    <w:rsid w:val="00585B90"/>
    <w:rsid w:val="00587886"/>
    <w:rsid w:val="00593576"/>
    <w:rsid w:val="00594066"/>
    <w:rsid w:val="00594486"/>
    <w:rsid w:val="0059554E"/>
    <w:rsid w:val="005970E2"/>
    <w:rsid w:val="005A0FDF"/>
    <w:rsid w:val="005A4266"/>
    <w:rsid w:val="005A6691"/>
    <w:rsid w:val="005A7864"/>
    <w:rsid w:val="005B1B43"/>
    <w:rsid w:val="005B1B76"/>
    <w:rsid w:val="005C30FA"/>
    <w:rsid w:val="005C74E8"/>
    <w:rsid w:val="005D4729"/>
    <w:rsid w:val="005D4B8F"/>
    <w:rsid w:val="005D4C82"/>
    <w:rsid w:val="005D58AB"/>
    <w:rsid w:val="005D617D"/>
    <w:rsid w:val="005D6F4A"/>
    <w:rsid w:val="005E0A6B"/>
    <w:rsid w:val="005E4030"/>
    <w:rsid w:val="005F253A"/>
    <w:rsid w:val="005F5030"/>
    <w:rsid w:val="005F5EC2"/>
    <w:rsid w:val="005F73D1"/>
    <w:rsid w:val="005F76E6"/>
    <w:rsid w:val="005F791D"/>
    <w:rsid w:val="006018F8"/>
    <w:rsid w:val="00601E9D"/>
    <w:rsid w:val="00602438"/>
    <w:rsid w:val="0060579E"/>
    <w:rsid w:val="00607805"/>
    <w:rsid w:val="0061037A"/>
    <w:rsid w:val="00610CC9"/>
    <w:rsid w:val="006132E4"/>
    <w:rsid w:val="00614092"/>
    <w:rsid w:val="00614884"/>
    <w:rsid w:val="0061488C"/>
    <w:rsid w:val="006179EF"/>
    <w:rsid w:val="00624428"/>
    <w:rsid w:val="00624543"/>
    <w:rsid w:val="00625611"/>
    <w:rsid w:val="006306D7"/>
    <w:rsid w:val="00630E32"/>
    <w:rsid w:val="00631E11"/>
    <w:rsid w:val="006339CD"/>
    <w:rsid w:val="006339DC"/>
    <w:rsid w:val="00636CF2"/>
    <w:rsid w:val="006421F6"/>
    <w:rsid w:val="006425C7"/>
    <w:rsid w:val="00643789"/>
    <w:rsid w:val="00644946"/>
    <w:rsid w:val="006460D3"/>
    <w:rsid w:val="00647203"/>
    <w:rsid w:val="00647939"/>
    <w:rsid w:val="00650999"/>
    <w:rsid w:val="0065426E"/>
    <w:rsid w:val="006556A5"/>
    <w:rsid w:val="006576A1"/>
    <w:rsid w:val="00662E88"/>
    <w:rsid w:val="00663102"/>
    <w:rsid w:val="00664731"/>
    <w:rsid w:val="00667EED"/>
    <w:rsid w:val="0067024D"/>
    <w:rsid w:val="00675417"/>
    <w:rsid w:val="00675B15"/>
    <w:rsid w:val="00676548"/>
    <w:rsid w:val="00681F72"/>
    <w:rsid w:val="006836B3"/>
    <w:rsid w:val="00685CE4"/>
    <w:rsid w:val="00686C20"/>
    <w:rsid w:val="00686E0B"/>
    <w:rsid w:val="00694FC3"/>
    <w:rsid w:val="006A470E"/>
    <w:rsid w:val="006A56BA"/>
    <w:rsid w:val="006A64D5"/>
    <w:rsid w:val="006A79EC"/>
    <w:rsid w:val="006B6FB9"/>
    <w:rsid w:val="006C16B7"/>
    <w:rsid w:val="006C1E91"/>
    <w:rsid w:val="006C70A7"/>
    <w:rsid w:val="006D0854"/>
    <w:rsid w:val="006E16DD"/>
    <w:rsid w:val="006E27FD"/>
    <w:rsid w:val="006E2C5E"/>
    <w:rsid w:val="006E3016"/>
    <w:rsid w:val="006E37FB"/>
    <w:rsid w:val="006E4329"/>
    <w:rsid w:val="006F1A5E"/>
    <w:rsid w:val="006F1B4E"/>
    <w:rsid w:val="006F4B74"/>
    <w:rsid w:val="006F532A"/>
    <w:rsid w:val="006F6DB3"/>
    <w:rsid w:val="007009BD"/>
    <w:rsid w:val="00701528"/>
    <w:rsid w:val="00702101"/>
    <w:rsid w:val="00704333"/>
    <w:rsid w:val="00704953"/>
    <w:rsid w:val="0070557F"/>
    <w:rsid w:val="00714C70"/>
    <w:rsid w:val="00714D34"/>
    <w:rsid w:val="00715044"/>
    <w:rsid w:val="0071589E"/>
    <w:rsid w:val="00716395"/>
    <w:rsid w:val="00717A7B"/>
    <w:rsid w:val="007229E0"/>
    <w:rsid w:val="00722D71"/>
    <w:rsid w:val="00724104"/>
    <w:rsid w:val="007261DC"/>
    <w:rsid w:val="00726EC2"/>
    <w:rsid w:val="00740947"/>
    <w:rsid w:val="00740974"/>
    <w:rsid w:val="00741A5F"/>
    <w:rsid w:val="007422B9"/>
    <w:rsid w:val="007425E5"/>
    <w:rsid w:val="007477E4"/>
    <w:rsid w:val="00752A95"/>
    <w:rsid w:val="00756630"/>
    <w:rsid w:val="0076165B"/>
    <w:rsid w:val="00761B81"/>
    <w:rsid w:val="00765351"/>
    <w:rsid w:val="00766D07"/>
    <w:rsid w:val="00775BEB"/>
    <w:rsid w:val="00781F14"/>
    <w:rsid w:val="0078476A"/>
    <w:rsid w:val="00787B64"/>
    <w:rsid w:val="00793352"/>
    <w:rsid w:val="00794172"/>
    <w:rsid w:val="007A6E93"/>
    <w:rsid w:val="007B0C67"/>
    <w:rsid w:val="007C05EE"/>
    <w:rsid w:val="007C0D4E"/>
    <w:rsid w:val="007C45EE"/>
    <w:rsid w:val="007C4717"/>
    <w:rsid w:val="007C489C"/>
    <w:rsid w:val="007C4B90"/>
    <w:rsid w:val="007C613C"/>
    <w:rsid w:val="007C652E"/>
    <w:rsid w:val="007D55C9"/>
    <w:rsid w:val="007D5EB8"/>
    <w:rsid w:val="007D7BDD"/>
    <w:rsid w:val="007E1719"/>
    <w:rsid w:val="007E39E0"/>
    <w:rsid w:val="007E5279"/>
    <w:rsid w:val="007E587E"/>
    <w:rsid w:val="007F1645"/>
    <w:rsid w:val="007F7E3F"/>
    <w:rsid w:val="0080402B"/>
    <w:rsid w:val="00804044"/>
    <w:rsid w:val="0080529E"/>
    <w:rsid w:val="0080608C"/>
    <w:rsid w:val="008065D8"/>
    <w:rsid w:val="008130C9"/>
    <w:rsid w:val="0081353B"/>
    <w:rsid w:val="00815135"/>
    <w:rsid w:val="0081651C"/>
    <w:rsid w:val="00817011"/>
    <w:rsid w:val="00825049"/>
    <w:rsid w:val="00826D8A"/>
    <w:rsid w:val="00840532"/>
    <w:rsid w:val="008408C7"/>
    <w:rsid w:val="00840B4C"/>
    <w:rsid w:val="00851FD8"/>
    <w:rsid w:val="0085241E"/>
    <w:rsid w:val="008558EA"/>
    <w:rsid w:val="0085624F"/>
    <w:rsid w:val="008562C9"/>
    <w:rsid w:val="00857931"/>
    <w:rsid w:val="00860054"/>
    <w:rsid w:val="00863A2D"/>
    <w:rsid w:val="00864FE3"/>
    <w:rsid w:val="00865EF0"/>
    <w:rsid w:val="00866ACE"/>
    <w:rsid w:val="00871B46"/>
    <w:rsid w:val="008728A7"/>
    <w:rsid w:val="00874DD0"/>
    <w:rsid w:val="008804CF"/>
    <w:rsid w:val="00880A21"/>
    <w:rsid w:val="00890941"/>
    <w:rsid w:val="00894870"/>
    <w:rsid w:val="0089649B"/>
    <w:rsid w:val="0089704E"/>
    <w:rsid w:val="008A03E3"/>
    <w:rsid w:val="008A228D"/>
    <w:rsid w:val="008A3D49"/>
    <w:rsid w:val="008A690C"/>
    <w:rsid w:val="008B5B16"/>
    <w:rsid w:val="008B7459"/>
    <w:rsid w:val="008C2DB1"/>
    <w:rsid w:val="008C5F66"/>
    <w:rsid w:val="008C68FD"/>
    <w:rsid w:val="008C7CFE"/>
    <w:rsid w:val="008D0EED"/>
    <w:rsid w:val="008D345F"/>
    <w:rsid w:val="008D5AC4"/>
    <w:rsid w:val="008E06E6"/>
    <w:rsid w:val="008E0985"/>
    <w:rsid w:val="008E1643"/>
    <w:rsid w:val="008E1752"/>
    <w:rsid w:val="008E27D4"/>
    <w:rsid w:val="008E2E86"/>
    <w:rsid w:val="008E4035"/>
    <w:rsid w:val="008E50AF"/>
    <w:rsid w:val="008F4DBA"/>
    <w:rsid w:val="00903CBC"/>
    <w:rsid w:val="00911E7E"/>
    <w:rsid w:val="009129FE"/>
    <w:rsid w:val="00915B1A"/>
    <w:rsid w:val="00916068"/>
    <w:rsid w:val="009171FD"/>
    <w:rsid w:val="009172EC"/>
    <w:rsid w:val="00921B82"/>
    <w:rsid w:val="009224C1"/>
    <w:rsid w:val="00924085"/>
    <w:rsid w:val="00925697"/>
    <w:rsid w:val="00925724"/>
    <w:rsid w:val="00925EB8"/>
    <w:rsid w:val="0092648A"/>
    <w:rsid w:val="00926DD5"/>
    <w:rsid w:val="00934851"/>
    <w:rsid w:val="00950EBD"/>
    <w:rsid w:val="0095456F"/>
    <w:rsid w:val="00966BE7"/>
    <w:rsid w:val="009670D0"/>
    <w:rsid w:val="0096781B"/>
    <w:rsid w:val="009902D4"/>
    <w:rsid w:val="00992BF1"/>
    <w:rsid w:val="00992CF1"/>
    <w:rsid w:val="00997040"/>
    <w:rsid w:val="009A0543"/>
    <w:rsid w:val="009A27EC"/>
    <w:rsid w:val="009A35C6"/>
    <w:rsid w:val="009B210E"/>
    <w:rsid w:val="009B3CEF"/>
    <w:rsid w:val="009B4BD6"/>
    <w:rsid w:val="009B4CE4"/>
    <w:rsid w:val="009C064D"/>
    <w:rsid w:val="009C2501"/>
    <w:rsid w:val="009C6439"/>
    <w:rsid w:val="009D0351"/>
    <w:rsid w:val="009D0B27"/>
    <w:rsid w:val="009D1917"/>
    <w:rsid w:val="009D2B43"/>
    <w:rsid w:val="009D2CF8"/>
    <w:rsid w:val="009E2F0B"/>
    <w:rsid w:val="009E3660"/>
    <w:rsid w:val="009E5FE6"/>
    <w:rsid w:val="009E7D02"/>
    <w:rsid w:val="009F2B67"/>
    <w:rsid w:val="009F39A1"/>
    <w:rsid w:val="009F6B87"/>
    <w:rsid w:val="00A129DE"/>
    <w:rsid w:val="00A14FEF"/>
    <w:rsid w:val="00A21333"/>
    <w:rsid w:val="00A2172A"/>
    <w:rsid w:val="00A22558"/>
    <w:rsid w:val="00A22EEC"/>
    <w:rsid w:val="00A248C7"/>
    <w:rsid w:val="00A304FA"/>
    <w:rsid w:val="00A33664"/>
    <w:rsid w:val="00A37F2A"/>
    <w:rsid w:val="00A56BC1"/>
    <w:rsid w:val="00A67FAE"/>
    <w:rsid w:val="00A7226F"/>
    <w:rsid w:val="00A7300A"/>
    <w:rsid w:val="00A7305D"/>
    <w:rsid w:val="00A73154"/>
    <w:rsid w:val="00A73F1C"/>
    <w:rsid w:val="00A746D3"/>
    <w:rsid w:val="00A74923"/>
    <w:rsid w:val="00A762C4"/>
    <w:rsid w:val="00A77D66"/>
    <w:rsid w:val="00A80974"/>
    <w:rsid w:val="00A80D14"/>
    <w:rsid w:val="00A81788"/>
    <w:rsid w:val="00A81B8A"/>
    <w:rsid w:val="00A8774F"/>
    <w:rsid w:val="00A919D5"/>
    <w:rsid w:val="00A9594E"/>
    <w:rsid w:val="00A96641"/>
    <w:rsid w:val="00A966E9"/>
    <w:rsid w:val="00AA25B5"/>
    <w:rsid w:val="00AA630C"/>
    <w:rsid w:val="00AC3D1D"/>
    <w:rsid w:val="00AC6997"/>
    <w:rsid w:val="00AD0F18"/>
    <w:rsid w:val="00AD2065"/>
    <w:rsid w:val="00AD221D"/>
    <w:rsid w:val="00AD7C4F"/>
    <w:rsid w:val="00AD7FE4"/>
    <w:rsid w:val="00AE2F6A"/>
    <w:rsid w:val="00AE448B"/>
    <w:rsid w:val="00AE4D1F"/>
    <w:rsid w:val="00AE4F42"/>
    <w:rsid w:val="00AF0DBC"/>
    <w:rsid w:val="00AF4066"/>
    <w:rsid w:val="00B00C91"/>
    <w:rsid w:val="00B034BC"/>
    <w:rsid w:val="00B0444C"/>
    <w:rsid w:val="00B11848"/>
    <w:rsid w:val="00B11C9F"/>
    <w:rsid w:val="00B135EB"/>
    <w:rsid w:val="00B171C2"/>
    <w:rsid w:val="00B208D1"/>
    <w:rsid w:val="00B217FF"/>
    <w:rsid w:val="00B269E8"/>
    <w:rsid w:val="00B33F0A"/>
    <w:rsid w:val="00B34BE5"/>
    <w:rsid w:val="00B42D95"/>
    <w:rsid w:val="00B46768"/>
    <w:rsid w:val="00B476D4"/>
    <w:rsid w:val="00B52234"/>
    <w:rsid w:val="00B55E46"/>
    <w:rsid w:val="00B57538"/>
    <w:rsid w:val="00B628A0"/>
    <w:rsid w:val="00B63B21"/>
    <w:rsid w:val="00B6682C"/>
    <w:rsid w:val="00B66967"/>
    <w:rsid w:val="00B729C1"/>
    <w:rsid w:val="00B90E6F"/>
    <w:rsid w:val="00B90EC6"/>
    <w:rsid w:val="00B92378"/>
    <w:rsid w:val="00B9790E"/>
    <w:rsid w:val="00BA0299"/>
    <w:rsid w:val="00BA04D3"/>
    <w:rsid w:val="00BA48AC"/>
    <w:rsid w:val="00BA6845"/>
    <w:rsid w:val="00BB054F"/>
    <w:rsid w:val="00BB3964"/>
    <w:rsid w:val="00BB40DD"/>
    <w:rsid w:val="00BB644D"/>
    <w:rsid w:val="00BB71F1"/>
    <w:rsid w:val="00BC2FBA"/>
    <w:rsid w:val="00BC41EF"/>
    <w:rsid w:val="00BD0826"/>
    <w:rsid w:val="00BD4199"/>
    <w:rsid w:val="00BD5EE3"/>
    <w:rsid w:val="00BE4C34"/>
    <w:rsid w:val="00BE6E2E"/>
    <w:rsid w:val="00BF1824"/>
    <w:rsid w:val="00BF5A6F"/>
    <w:rsid w:val="00C00683"/>
    <w:rsid w:val="00C01C7A"/>
    <w:rsid w:val="00C03935"/>
    <w:rsid w:val="00C03B3E"/>
    <w:rsid w:val="00C03C9A"/>
    <w:rsid w:val="00C050F5"/>
    <w:rsid w:val="00C060CF"/>
    <w:rsid w:val="00C10099"/>
    <w:rsid w:val="00C129CA"/>
    <w:rsid w:val="00C21024"/>
    <w:rsid w:val="00C23D3F"/>
    <w:rsid w:val="00C27801"/>
    <w:rsid w:val="00C278AC"/>
    <w:rsid w:val="00C4179D"/>
    <w:rsid w:val="00C43777"/>
    <w:rsid w:val="00C439A4"/>
    <w:rsid w:val="00C51443"/>
    <w:rsid w:val="00C547BF"/>
    <w:rsid w:val="00C55C09"/>
    <w:rsid w:val="00C55FC1"/>
    <w:rsid w:val="00C6108A"/>
    <w:rsid w:val="00C62145"/>
    <w:rsid w:val="00C6289D"/>
    <w:rsid w:val="00C62DC0"/>
    <w:rsid w:val="00C642E0"/>
    <w:rsid w:val="00C64CBA"/>
    <w:rsid w:val="00C651F0"/>
    <w:rsid w:val="00C66173"/>
    <w:rsid w:val="00C73B5B"/>
    <w:rsid w:val="00C80F9B"/>
    <w:rsid w:val="00C81F7F"/>
    <w:rsid w:val="00C86992"/>
    <w:rsid w:val="00C86A47"/>
    <w:rsid w:val="00C90FA6"/>
    <w:rsid w:val="00C93C24"/>
    <w:rsid w:val="00CB3006"/>
    <w:rsid w:val="00CB5110"/>
    <w:rsid w:val="00CB541F"/>
    <w:rsid w:val="00CB5AF1"/>
    <w:rsid w:val="00CB67DE"/>
    <w:rsid w:val="00CC0CFA"/>
    <w:rsid w:val="00CC1119"/>
    <w:rsid w:val="00CC62F7"/>
    <w:rsid w:val="00CC64B0"/>
    <w:rsid w:val="00CD010E"/>
    <w:rsid w:val="00CD15DD"/>
    <w:rsid w:val="00CD1932"/>
    <w:rsid w:val="00CD2BA8"/>
    <w:rsid w:val="00CD3A89"/>
    <w:rsid w:val="00CD49B4"/>
    <w:rsid w:val="00CD6295"/>
    <w:rsid w:val="00CE0420"/>
    <w:rsid w:val="00CE32AD"/>
    <w:rsid w:val="00CE4B00"/>
    <w:rsid w:val="00CF108A"/>
    <w:rsid w:val="00CF2EE5"/>
    <w:rsid w:val="00CF5A58"/>
    <w:rsid w:val="00D0445D"/>
    <w:rsid w:val="00D05994"/>
    <w:rsid w:val="00D13057"/>
    <w:rsid w:val="00D2041E"/>
    <w:rsid w:val="00D21033"/>
    <w:rsid w:val="00D22329"/>
    <w:rsid w:val="00D22640"/>
    <w:rsid w:val="00D25818"/>
    <w:rsid w:val="00D26AEC"/>
    <w:rsid w:val="00D3151E"/>
    <w:rsid w:val="00D3199B"/>
    <w:rsid w:val="00D32A1C"/>
    <w:rsid w:val="00D32EEE"/>
    <w:rsid w:val="00D35114"/>
    <w:rsid w:val="00D35576"/>
    <w:rsid w:val="00D37B0C"/>
    <w:rsid w:val="00D41013"/>
    <w:rsid w:val="00D52E79"/>
    <w:rsid w:val="00D539A1"/>
    <w:rsid w:val="00D53C62"/>
    <w:rsid w:val="00D5622F"/>
    <w:rsid w:val="00D6007D"/>
    <w:rsid w:val="00D61569"/>
    <w:rsid w:val="00D63755"/>
    <w:rsid w:val="00D6411C"/>
    <w:rsid w:val="00D664B7"/>
    <w:rsid w:val="00D677D6"/>
    <w:rsid w:val="00D7029A"/>
    <w:rsid w:val="00D733A7"/>
    <w:rsid w:val="00D804C2"/>
    <w:rsid w:val="00D86CA5"/>
    <w:rsid w:val="00D91BFE"/>
    <w:rsid w:val="00DA0A1A"/>
    <w:rsid w:val="00DA259B"/>
    <w:rsid w:val="00DA5D42"/>
    <w:rsid w:val="00DA6628"/>
    <w:rsid w:val="00DB1D26"/>
    <w:rsid w:val="00DC0AB1"/>
    <w:rsid w:val="00DC1CC4"/>
    <w:rsid w:val="00DC302A"/>
    <w:rsid w:val="00DC3A34"/>
    <w:rsid w:val="00DC44E2"/>
    <w:rsid w:val="00DC4D4A"/>
    <w:rsid w:val="00DD062C"/>
    <w:rsid w:val="00DD1C63"/>
    <w:rsid w:val="00DD2C82"/>
    <w:rsid w:val="00DD5905"/>
    <w:rsid w:val="00DD70A0"/>
    <w:rsid w:val="00DE42B5"/>
    <w:rsid w:val="00DF1355"/>
    <w:rsid w:val="00DF5C11"/>
    <w:rsid w:val="00E00FF5"/>
    <w:rsid w:val="00E02F79"/>
    <w:rsid w:val="00E11CC1"/>
    <w:rsid w:val="00E13A78"/>
    <w:rsid w:val="00E16130"/>
    <w:rsid w:val="00E16C89"/>
    <w:rsid w:val="00E30977"/>
    <w:rsid w:val="00E30D79"/>
    <w:rsid w:val="00E33C9F"/>
    <w:rsid w:val="00E45616"/>
    <w:rsid w:val="00E478E1"/>
    <w:rsid w:val="00E50C60"/>
    <w:rsid w:val="00E52766"/>
    <w:rsid w:val="00E538E1"/>
    <w:rsid w:val="00E543A1"/>
    <w:rsid w:val="00E560FF"/>
    <w:rsid w:val="00E60462"/>
    <w:rsid w:val="00E60A95"/>
    <w:rsid w:val="00E72108"/>
    <w:rsid w:val="00E80046"/>
    <w:rsid w:val="00E82A9A"/>
    <w:rsid w:val="00E8522B"/>
    <w:rsid w:val="00E8540E"/>
    <w:rsid w:val="00E87503"/>
    <w:rsid w:val="00E90280"/>
    <w:rsid w:val="00E91CB2"/>
    <w:rsid w:val="00E96337"/>
    <w:rsid w:val="00E96F8B"/>
    <w:rsid w:val="00EA0DF0"/>
    <w:rsid w:val="00EA7086"/>
    <w:rsid w:val="00EA7449"/>
    <w:rsid w:val="00EB2597"/>
    <w:rsid w:val="00EB3C52"/>
    <w:rsid w:val="00EC4B31"/>
    <w:rsid w:val="00ED46A2"/>
    <w:rsid w:val="00ED7486"/>
    <w:rsid w:val="00EE246A"/>
    <w:rsid w:val="00EE597E"/>
    <w:rsid w:val="00EF3206"/>
    <w:rsid w:val="00EF6D1F"/>
    <w:rsid w:val="00F07030"/>
    <w:rsid w:val="00F070C6"/>
    <w:rsid w:val="00F110CA"/>
    <w:rsid w:val="00F2365B"/>
    <w:rsid w:val="00F265F7"/>
    <w:rsid w:val="00F27750"/>
    <w:rsid w:val="00F27BA1"/>
    <w:rsid w:val="00F34001"/>
    <w:rsid w:val="00F345DB"/>
    <w:rsid w:val="00F354F4"/>
    <w:rsid w:val="00F400C0"/>
    <w:rsid w:val="00F45486"/>
    <w:rsid w:val="00F45A68"/>
    <w:rsid w:val="00F46FC1"/>
    <w:rsid w:val="00F47829"/>
    <w:rsid w:val="00F542A5"/>
    <w:rsid w:val="00F6084D"/>
    <w:rsid w:val="00F6208B"/>
    <w:rsid w:val="00F62AAF"/>
    <w:rsid w:val="00F65E50"/>
    <w:rsid w:val="00F67402"/>
    <w:rsid w:val="00F713DB"/>
    <w:rsid w:val="00F7398D"/>
    <w:rsid w:val="00F80157"/>
    <w:rsid w:val="00F80B7B"/>
    <w:rsid w:val="00F83B5C"/>
    <w:rsid w:val="00F8434E"/>
    <w:rsid w:val="00F849A0"/>
    <w:rsid w:val="00F85997"/>
    <w:rsid w:val="00F85EC4"/>
    <w:rsid w:val="00F862C8"/>
    <w:rsid w:val="00F9293F"/>
    <w:rsid w:val="00FA4C90"/>
    <w:rsid w:val="00FA7C6C"/>
    <w:rsid w:val="00FB0120"/>
    <w:rsid w:val="00FB436C"/>
    <w:rsid w:val="00FC47CB"/>
    <w:rsid w:val="00FD0339"/>
    <w:rsid w:val="00FD06C0"/>
    <w:rsid w:val="00FD0991"/>
    <w:rsid w:val="00FD3717"/>
    <w:rsid w:val="00FD4212"/>
    <w:rsid w:val="00FD680D"/>
    <w:rsid w:val="00FE25C7"/>
    <w:rsid w:val="00FF05DF"/>
    <w:rsid w:val="00FF0B93"/>
    <w:rsid w:val="00FF2457"/>
    <w:rsid w:val="00FF56B4"/>
    <w:rsid w:val="00FF6F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983DE"/>
  <w15:chartTrackingRefBased/>
  <w15:docId w15:val="{7F86EC2A-C81A-A941-883A-D3D0A927A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8F8"/>
    <w:rPr>
      <w:rFonts w:ascii="Montserrat" w:hAnsi="Montserrat"/>
      <w:sz w:val="20"/>
    </w:rPr>
  </w:style>
  <w:style w:type="paragraph" w:styleId="Heading1">
    <w:name w:val="heading 1"/>
    <w:basedOn w:val="Normal"/>
    <w:next w:val="Normal"/>
    <w:link w:val="Heading1Char"/>
    <w:uiPriority w:val="9"/>
    <w:qFormat/>
    <w:rsid w:val="00EF3206"/>
    <w:pPr>
      <w:ind w:right="-360" w:hanging="360"/>
      <w:jc w:val="center"/>
      <w:outlineLvl w:val="0"/>
    </w:pPr>
    <w:rPr>
      <w:b/>
      <w:bCs/>
      <w:color w:val="003469"/>
      <w:sz w:val="48"/>
      <w:szCs w:val="48"/>
      <w14:textFill>
        <w14:solidFill>
          <w14:srgbClr w14:val="003469">
            <w14:lumMod w14:val="50000"/>
          </w14:srgbClr>
        </w14:solidFill>
      </w14:textFill>
    </w:rPr>
  </w:style>
  <w:style w:type="paragraph" w:styleId="Heading2">
    <w:name w:val="heading 2"/>
    <w:basedOn w:val="Normal"/>
    <w:next w:val="Normal"/>
    <w:link w:val="Heading2Char"/>
    <w:uiPriority w:val="9"/>
    <w:unhideWhenUsed/>
    <w:qFormat/>
    <w:rsid w:val="00DD062C"/>
    <w:pPr>
      <w:spacing w:before="120"/>
      <w:jc w:val="center"/>
      <w:outlineLvl w:val="1"/>
    </w:pPr>
    <w:rPr>
      <w:b/>
      <w:bCs/>
      <w:i/>
      <w:iCs/>
      <w:sz w:val="36"/>
      <w:szCs w:val="36"/>
    </w:rPr>
  </w:style>
  <w:style w:type="paragraph" w:styleId="Heading3">
    <w:name w:val="heading 3"/>
    <w:basedOn w:val="Normal"/>
    <w:next w:val="Normal"/>
    <w:link w:val="Heading3Char"/>
    <w:uiPriority w:val="9"/>
    <w:unhideWhenUsed/>
    <w:qFormat/>
    <w:rsid w:val="009C6439"/>
    <w:pPr>
      <w:outlineLvl w:val="2"/>
    </w:pPr>
    <w:rPr>
      <w:b/>
      <w:bCs/>
      <w:iCs/>
      <w:color w:val="003469"/>
      <w:kern w:val="32"/>
      <w:sz w:val="32"/>
      <w:szCs w:val="28"/>
    </w:rPr>
  </w:style>
  <w:style w:type="paragraph" w:styleId="Heading4">
    <w:name w:val="heading 4"/>
    <w:basedOn w:val="Normal"/>
    <w:next w:val="Normal"/>
    <w:link w:val="Heading4Char"/>
    <w:uiPriority w:val="9"/>
    <w:unhideWhenUsed/>
    <w:qFormat/>
    <w:rsid w:val="009C6439"/>
    <w:pPr>
      <w:outlineLvl w:val="3"/>
    </w:pPr>
    <w:rPr>
      <w:rFonts w:ascii="Montserrat SemiBold" w:hAnsi="Montserrat SemiBold"/>
      <w:b/>
      <w:bCs/>
      <w:color w:val="00193F"/>
      <w:kern w:val="26"/>
      <w:sz w:val="28"/>
      <w:szCs w:val="24"/>
    </w:rPr>
  </w:style>
  <w:style w:type="paragraph" w:styleId="Heading5">
    <w:name w:val="heading 5"/>
    <w:basedOn w:val="Normal"/>
    <w:next w:val="Normal"/>
    <w:link w:val="Heading5Char"/>
    <w:uiPriority w:val="9"/>
    <w:unhideWhenUsed/>
    <w:qFormat/>
    <w:rsid w:val="00726EC2"/>
    <w:pPr>
      <w:keepNext/>
      <w:keepLines/>
      <w:spacing w:before="40"/>
      <w:outlineLvl w:val="4"/>
    </w:pPr>
    <w:rPr>
      <w:rFonts w:eastAsiaTheme="majorEastAsia" w:cstheme="majorBidi"/>
      <w:b/>
      <w:bCs/>
      <w:color w:val="000000" w:themeColor="text1"/>
      <w:sz w:val="23"/>
      <w:szCs w:val="28"/>
    </w:rPr>
  </w:style>
  <w:style w:type="paragraph" w:styleId="Heading6">
    <w:name w:val="heading 6"/>
    <w:aliases w:val="Heading 6 White"/>
    <w:basedOn w:val="Heading1"/>
    <w:next w:val="Normal"/>
    <w:link w:val="Heading6Char"/>
    <w:uiPriority w:val="9"/>
    <w:unhideWhenUsed/>
    <w:qFormat/>
    <w:rsid w:val="00B0444C"/>
    <w:pPr>
      <w:spacing w:before="120"/>
      <w:ind w:left="360" w:right="0"/>
      <w:jc w:val="left"/>
      <w:outlineLvl w:val="5"/>
    </w:pPr>
    <w:rPr>
      <w:color w:val="808080" w:themeColor="background1" w:themeShade="80"/>
      <w:kern w:val="2"/>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4CE4"/>
    <w:pPr>
      <w:ind w:left="720"/>
      <w:contextualSpacing/>
    </w:pPr>
  </w:style>
  <w:style w:type="character" w:styleId="CommentReference">
    <w:name w:val="annotation reference"/>
    <w:basedOn w:val="DefaultParagraphFont"/>
    <w:uiPriority w:val="99"/>
    <w:semiHidden/>
    <w:unhideWhenUsed/>
    <w:rsid w:val="009B4CE4"/>
    <w:rPr>
      <w:sz w:val="16"/>
      <w:szCs w:val="16"/>
    </w:rPr>
  </w:style>
  <w:style w:type="paragraph" w:styleId="CommentText">
    <w:name w:val="annotation text"/>
    <w:basedOn w:val="Normal"/>
    <w:link w:val="CommentTextChar"/>
    <w:uiPriority w:val="99"/>
    <w:unhideWhenUsed/>
    <w:rsid w:val="009B4CE4"/>
    <w:rPr>
      <w:szCs w:val="20"/>
    </w:rPr>
  </w:style>
  <w:style w:type="character" w:customStyle="1" w:styleId="CommentTextChar">
    <w:name w:val="Comment Text Char"/>
    <w:basedOn w:val="DefaultParagraphFont"/>
    <w:link w:val="CommentText"/>
    <w:uiPriority w:val="99"/>
    <w:rsid w:val="009B4CE4"/>
    <w:rPr>
      <w:rFonts w:ascii="Montserrat" w:hAnsi="Montserrat"/>
      <w:sz w:val="20"/>
      <w:szCs w:val="20"/>
    </w:rPr>
  </w:style>
  <w:style w:type="paragraph" w:styleId="CommentSubject">
    <w:name w:val="annotation subject"/>
    <w:basedOn w:val="CommentText"/>
    <w:next w:val="CommentText"/>
    <w:link w:val="CommentSubjectChar"/>
    <w:uiPriority w:val="99"/>
    <w:semiHidden/>
    <w:unhideWhenUsed/>
    <w:rsid w:val="009B4CE4"/>
    <w:rPr>
      <w:b/>
      <w:bCs/>
    </w:rPr>
  </w:style>
  <w:style w:type="character" w:customStyle="1" w:styleId="CommentSubjectChar">
    <w:name w:val="Comment Subject Char"/>
    <w:basedOn w:val="CommentTextChar"/>
    <w:link w:val="CommentSubject"/>
    <w:uiPriority w:val="99"/>
    <w:semiHidden/>
    <w:rsid w:val="009B4CE4"/>
    <w:rPr>
      <w:rFonts w:ascii="Montserrat" w:hAnsi="Montserrat"/>
      <w:b/>
      <w:bCs/>
      <w:sz w:val="20"/>
      <w:szCs w:val="20"/>
    </w:rPr>
  </w:style>
  <w:style w:type="paragraph" w:styleId="Header">
    <w:name w:val="header"/>
    <w:basedOn w:val="Normal"/>
    <w:link w:val="HeaderChar"/>
    <w:uiPriority w:val="99"/>
    <w:unhideWhenUsed/>
    <w:rsid w:val="00DD2C82"/>
    <w:pPr>
      <w:tabs>
        <w:tab w:val="center" w:pos="4680"/>
        <w:tab w:val="right" w:pos="9360"/>
      </w:tabs>
    </w:pPr>
  </w:style>
  <w:style w:type="character" w:customStyle="1" w:styleId="HeaderChar">
    <w:name w:val="Header Char"/>
    <w:basedOn w:val="DefaultParagraphFont"/>
    <w:link w:val="Header"/>
    <w:uiPriority w:val="99"/>
    <w:rsid w:val="00DD2C82"/>
  </w:style>
  <w:style w:type="paragraph" w:styleId="Footer">
    <w:name w:val="footer"/>
    <w:basedOn w:val="Normal"/>
    <w:link w:val="FooterChar"/>
    <w:uiPriority w:val="99"/>
    <w:unhideWhenUsed/>
    <w:rsid w:val="009224C1"/>
    <w:pPr>
      <w:tabs>
        <w:tab w:val="center" w:pos="4680"/>
        <w:tab w:val="right" w:pos="9360"/>
      </w:tabs>
    </w:pPr>
    <w:rPr>
      <w:color w:val="000000" w:themeColor="text1"/>
    </w:rPr>
  </w:style>
  <w:style w:type="character" w:customStyle="1" w:styleId="FooterChar">
    <w:name w:val="Footer Char"/>
    <w:basedOn w:val="DefaultParagraphFont"/>
    <w:link w:val="Footer"/>
    <w:uiPriority w:val="99"/>
    <w:rsid w:val="009224C1"/>
    <w:rPr>
      <w:rFonts w:ascii="Montserrat" w:hAnsi="Montserrat"/>
      <w:color w:val="000000" w:themeColor="text1"/>
      <w:sz w:val="20"/>
    </w:rPr>
  </w:style>
  <w:style w:type="paragraph" w:customStyle="1" w:styleId="HeadingMM">
    <w:name w:val="Heading_MM"/>
    <w:basedOn w:val="Normal"/>
    <w:link w:val="HeadingMMChar"/>
    <w:qFormat/>
    <w:rsid w:val="00B208D1"/>
    <w:rPr>
      <w:i/>
      <w:iCs/>
      <w:sz w:val="28"/>
      <w:szCs w:val="28"/>
    </w:rPr>
  </w:style>
  <w:style w:type="character" w:customStyle="1" w:styleId="HeadingMMChar">
    <w:name w:val="Heading_MM Char"/>
    <w:basedOn w:val="DefaultParagraphFont"/>
    <w:link w:val="HeadingMM"/>
    <w:rsid w:val="00B208D1"/>
    <w:rPr>
      <w:rFonts w:ascii="Montserrat" w:hAnsi="Montserrat"/>
      <w:i/>
      <w:iCs/>
      <w:sz w:val="28"/>
      <w:szCs w:val="28"/>
    </w:rPr>
  </w:style>
  <w:style w:type="character" w:customStyle="1" w:styleId="Heading1Char">
    <w:name w:val="Heading 1 Char"/>
    <w:basedOn w:val="DefaultParagraphFont"/>
    <w:link w:val="Heading1"/>
    <w:uiPriority w:val="9"/>
    <w:rsid w:val="00EF3206"/>
    <w:rPr>
      <w:rFonts w:ascii="Montserrat" w:hAnsi="Montserrat"/>
      <w:b/>
      <w:bCs/>
      <w:color w:val="003469"/>
      <w:sz w:val="48"/>
      <w:szCs w:val="48"/>
      <w14:textFill>
        <w14:solidFill>
          <w14:srgbClr w14:val="003469">
            <w14:lumMod w14:val="50000"/>
          </w14:srgbClr>
        </w14:solidFill>
      </w14:textFill>
    </w:rPr>
  </w:style>
  <w:style w:type="paragraph" w:styleId="TOCHeading">
    <w:name w:val="TOC Heading"/>
    <w:basedOn w:val="Heading1"/>
    <w:next w:val="Normal"/>
    <w:uiPriority w:val="39"/>
    <w:unhideWhenUsed/>
    <w:qFormat/>
    <w:rsid w:val="001156AA"/>
    <w:pPr>
      <w:spacing w:line="259" w:lineRule="auto"/>
      <w:outlineLvl w:val="9"/>
    </w:pPr>
    <w:rPr>
      <w:lang w:val="en-US"/>
    </w:rPr>
  </w:style>
  <w:style w:type="paragraph" w:styleId="FootnoteText">
    <w:name w:val="footnote text"/>
    <w:basedOn w:val="Normal"/>
    <w:link w:val="FootnoteTextChar"/>
    <w:uiPriority w:val="99"/>
    <w:semiHidden/>
    <w:unhideWhenUsed/>
    <w:rsid w:val="00890941"/>
    <w:rPr>
      <w:rFonts w:asciiTheme="minorHAnsi" w:hAnsiTheme="minorHAnsi" w:cstheme="minorBidi"/>
      <w:kern w:val="2"/>
      <w:szCs w:val="20"/>
      <w14:ligatures w14:val="standardContextual"/>
    </w:rPr>
  </w:style>
  <w:style w:type="character" w:customStyle="1" w:styleId="FootnoteTextChar">
    <w:name w:val="Footnote Text Char"/>
    <w:basedOn w:val="DefaultParagraphFont"/>
    <w:link w:val="FootnoteText"/>
    <w:uiPriority w:val="99"/>
    <w:semiHidden/>
    <w:rsid w:val="00890941"/>
    <w:rPr>
      <w:rFonts w:asciiTheme="minorHAnsi" w:hAnsiTheme="minorHAnsi" w:cstheme="minorBidi"/>
      <w:kern w:val="2"/>
      <w:sz w:val="20"/>
      <w:szCs w:val="20"/>
      <w14:ligatures w14:val="standardContextual"/>
    </w:rPr>
  </w:style>
  <w:style w:type="character" w:styleId="FootnoteReference">
    <w:name w:val="footnote reference"/>
    <w:basedOn w:val="DefaultParagraphFont"/>
    <w:uiPriority w:val="99"/>
    <w:semiHidden/>
    <w:unhideWhenUsed/>
    <w:rsid w:val="00890941"/>
    <w:rPr>
      <w:vertAlign w:val="superscript"/>
    </w:rPr>
  </w:style>
  <w:style w:type="character" w:styleId="Hyperlink">
    <w:name w:val="Hyperlink"/>
    <w:basedOn w:val="DefaultParagraphFont"/>
    <w:uiPriority w:val="99"/>
    <w:unhideWhenUsed/>
    <w:rsid w:val="009224C1"/>
    <w:rPr>
      <w:rFonts w:ascii="Montserrat SemiBold" w:hAnsi="Montserrat SemiBold"/>
      <w:b/>
      <w:i w:val="0"/>
      <w:color w:val="004B8C"/>
      <w:u w:val="single"/>
    </w:rPr>
  </w:style>
  <w:style w:type="character" w:customStyle="1" w:styleId="cf01">
    <w:name w:val="cf01"/>
    <w:basedOn w:val="DefaultParagraphFont"/>
    <w:rsid w:val="00D22329"/>
    <w:rPr>
      <w:rFonts w:ascii="Segoe UI" w:hAnsi="Segoe UI" w:cs="Segoe UI" w:hint="default"/>
      <w:sz w:val="18"/>
      <w:szCs w:val="18"/>
    </w:rPr>
  </w:style>
  <w:style w:type="table" w:styleId="TableGrid">
    <w:name w:val="Table Grid"/>
    <w:basedOn w:val="TableNormal"/>
    <w:uiPriority w:val="39"/>
    <w:rsid w:val="00CF10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A58A0"/>
  </w:style>
  <w:style w:type="character" w:customStyle="1" w:styleId="Heading2Char">
    <w:name w:val="Heading 2 Char"/>
    <w:basedOn w:val="DefaultParagraphFont"/>
    <w:link w:val="Heading2"/>
    <w:uiPriority w:val="9"/>
    <w:rsid w:val="00DD062C"/>
    <w:rPr>
      <w:rFonts w:ascii="Montserrat" w:hAnsi="Montserrat"/>
      <w:b/>
      <w:bCs/>
      <w:i/>
      <w:iCs/>
      <w:sz w:val="36"/>
      <w:szCs w:val="36"/>
    </w:rPr>
  </w:style>
  <w:style w:type="character" w:customStyle="1" w:styleId="Heading3Char">
    <w:name w:val="Heading 3 Char"/>
    <w:basedOn w:val="DefaultParagraphFont"/>
    <w:link w:val="Heading3"/>
    <w:uiPriority w:val="9"/>
    <w:rsid w:val="009C6439"/>
    <w:rPr>
      <w:rFonts w:ascii="Montserrat" w:hAnsi="Montserrat"/>
      <w:b/>
      <w:bCs/>
      <w:iCs/>
      <w:color w:val="003469"/>
      <w:kern w:val="32"/>
      <w:sz w:val="32"/>
      <w:szCs w:val="28"/>
    </w:rPr>
  </w:style>
  <w:style w:type="character" w:styleId="UnresolvedMention">
    <w:name w:val="Unresolved Mention"/>
    <w:basedOn w:val="DefaultParagraphFont"/>
    <w:uiPriority w:val="99"/>
    <w:semiHidden/>
    <w:unhideWhenUsed/>
    <w:rsid w:val="00AD2065"/>
    <w:rPr>
      <w:color w:val="605E5C"/>
      <w:shd w:val="clear" w:color="auto" w:fill="E1DFDD"/>
    </w:rPr>
  </w:style>
  <w:style w:type="paragraph" w:styleId="EndnoteText">
    <w:name w:val="endnote text"/>
    <w:basedOn w:val="Normal"/>
    <w:link w:val="EndnoteTextChar"/>
    <w:uiPriority w:val="99"/>
    <w:semiHidden/>
    <w:unhideWhenUsed/>
    <w:rsid w:val="0042795B"/>
    <w:rPr>
      <w:szCs w:val="20"/>
    </w:rPr>
  </w:style>
  <w:style w:type="character" w:customStyle="1" w:styleId="EndnoteTextChar">
    <w:name w:val="Endnote Text Char"/>
    <w:basedOn w:val="DefaultParagraphFont"/>
    <w:link w:val="EndnoteText"/>
    <w:uiPriority w:val="99"/>
    <w:semiHidden/>
    <w:rsid w:val="0042795B"/>
    <w:rPr>
      <w:rFonts w:ascii="Montserrat" w:hAnsi="Montserrat"/>
      <w:sz w:val="20"/>
      <w:szCs w:val="20"/>
    </w:rPr>
  </w:style>
  <w:style w:type="character" w:styleId="EndnoteReference">
    <w:name w:val="endnote reference"/>
    <w:basedOn w:val="DefaultParagraphFont"/>
    <w:uiPriority w:val="99"/>
    <w:semiHidden/>
    <w:unhideWhenUsed/>
    <w:rsid w:val="0042795B"/>
    <w:rPr>
      <w:vertAlign w:val="superscript"/>
    </w:rPr>
  </w:style>
  <w:style w:type="character" w:customStyle="1" w:styleId="Heading4Char">
    <w:name w:val="Heading 4 Char"/>
    <w:basedOn w:val="DefaultParagraphFont"/>
    <w:link w:val="Heading4"/>
    <w:uiPriority w:val="9"/>
    <w:rsid w:val="009C6439"/>
    <w:rPr>
      <w:rFonts w:ascii="Montserrat SemiBold" w:hAnsi="Montserrat SemiBold"/>
      <w:b/>
      <w:bCs/>
      <w:color w:val="00193F"/>
      <w:kern w:val="26"/>
      <w:sz w:val="28"/>
      <w:szCs w:val="24"/>
    </w:rPr>
  </w:style>
  <w:style w:type="character" w:customStyle="1" w:styleId="Heading5Char">
    <w:name w:val="Heading 5 Char"/>
    <w:basedOn w:val="DefaultParagraphFont"/>
    <w:link w:val="Heading5"/>
    <w:uiPriority w:val="9"/>
    <w:rsid w:val="00726EC2"/>
    <w:rPr>
      <w:rFonts w:ascii="Montserrat" w:eastAsiaTheme="majorEastAsia" w:hAnsi="Montserrat" w:cstheme="majorBidi"/>
      <w:b/>
      <w:bCs/>
      <w:color w:val="000000" w:themeColor="text1"/>
      <w:sz w:val="23"/>
      <w:szCs w:val="28"/>
    </w:rPr>
  </w:style>
  <w:style w:type="paragraph" w:styleId="BodyText">
    <w:name w:val="Body Text"/>
    <w:basedOn w:val="Normal"/>
    <w:link w:val="BodyTextChar"/>
    <w:uiPriority w:val="99"/>
    <w:unhideWhenUsed/>
    <w:rsid w:val="00726EC2"/>
    <w:pPr>
      <w:spacing w:line="280" w:lineRule="exact"/>
    </w:pPr>
    <w:rPr>
      <w:kern w:val="2"/>
      <w:sz w:val="22"/>
      <w:szCs w:val="24"/>
    </w:rPr>
  </w:style>
  <w:style w:type="character" w:customStyle="1" w:styleId="BodyTextChar">
    <w:name w:val="Body Text Char"/>
    <w:basedOn w:val="DefaultParagraphFont"/>
    <w:link w:val="BodyText"/>
    <w:uiPriority w:val="99"/>
    <w:rsid w:val="00726EC2"/>
    <w:rPr>
      <w:rFonts w:ascii="Montserrat" w:hAnsi="Montserrat"/>
      <w:kern w:val="2"/>
      <w:szCs w:val="24"/>
    </w:rPr>
  </w:style>
  <w:style w:type="paragraph" w:styleId="BodyText2">
    <w:name w:val="Body Text 2"/>
    <w:basedOn w:val="Normal"/>
    <w:link w:val="BodyText2Char"/>
    <w:uiPriority w:val="99"/>
    <w:unhideWhenUsed/>
    <w:rsid w:val="00726EC2"/>
    <w:pPr>
      <w:spacing w:after="120" w:line="480" w:lineRule="auto"/>
    </w:pPr>
  </w:style>
  <w:style w:type="character" w:customStyle="1" w:styleId="BodyText2Char">
    <w:name w:val="Body Text 2 Char"/>
    <w:basedOn w:val="DefaultParagraphFont"/>
    <w:link w:val="BodyText2"/>
    <w:uiPriority w:val="99"/>
    <w:rsid w:val="00726EC2"/>
    <w:rPr>
      <w:rFonts w:ascii="Montserrat" w:hAnsi="Montserrat"/>
      <w:sz w:val="20"/>
    </w:rPr>
  </w:style>
  <w:style w:type="character" w:styleId="FollowedHyperlink">
    <w:name w:val="FollowedHyperlink"/>
    <w:uiPriority w:val="99"/>
    <w:unhideWhenUsed/>
    <w:rsid w:val="009224C1"/>
    <w:rPr>
      <w:rFonts w:ascii="Montserrat SemiBold" w:hAnsi="Montserrat SemiBold"/>
      <w:color w:val="000000" w:themeColor="text1"/>
      <w:kern w:val="2"/>
      <w:sz w:val="20"/>
      <w:u w:val="single"/>
    </w:rPr>
  </w:style>
  <w:style w:type="paragraph" w:styleId="ListBullet">
    <w:name w:val="List Bullet"/>
    <w:aliases w:val="List Bullet Contents"/>
    <w:basedOn w:val="ListParagraph"/>
    <w:uiPriority w:val="99"/>
    <w:unhideWhenUsed/>
    <w:rsid w:val="00DC44E2"/>
    <w:pPr>
      <w:numPr>
        <w:numId w:val="4"/>
      </w:numPr>
      <w:snapToGrid w:val="0"/>
      <w:spacing w:after="60"/>
      <w:ind w:left="288" w:hanging="288"/>
      <w:contextualSpacing w:val="0"/>
    </w:pPr>
    <w:rPr>
      <w:rFonts w:ascii="Montserrat Medium" w:hAnsi="Montserrat Medium"/>
      <w:kern w:val="2"/>
      <w:sz w:val="24"/>
      <w:szCs w:val="24"/>
    </w:rPr>
  </w:style>
  <w:style w:type="numbering" w:customStyle="1" w:styleId="CurrentList1">
    <w:name w:val="Current List1"/>
    <w:uiPriority w:val="99"/>
    <w:rsid w:val="001B6F94"/>
    <w:pPr>
      <w:numPr>
        <w:numId w:val="24"/>
      </w:numPr>
    </w:pPr>
  </w:style>
  <w:style w:type="character" w:customStyle="1" w:styleId="Heading6Char">
    <w:name w:val="Heading 6 Char"/>
    <w:aliases w:val="Heading 6 White Char"/>
    <w:basedOn w:val="DefaultParagraphFont"/>
    <w:link w:val="Heading6"/>
    <w:uiPriority w:val="9"/>
    <w:rsid w:val="00B0444C"/>
    <w:rPr>
      <w:rFonts w:ascii="Montserrat" w:hAnsi="Montserrat"/>
      <w:b/>
      <w:bCs/>
      <w:color w:val="FFFFFF" w:themeColor="background1"/>
      <w:kern w:val="2"/>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3621442">
      <w:bodyDiv w:val="1"/>
      <w:marLeft w:val="0"/>
      <w:marRight w:val="0"/>
      <w:marTop w:val="0"/>
      <w:marBottom w:val="0"/>
      <w:divBdr>
        <w:top w:val="none" w:sz="0" w:space="0" w:color="auto"/>
        <w:left w:val="none" w:sz="0" w:space="0" w:color="auto"/>
        <w:bottom w:val="none" w:sz="0" w:space="0" w:color="auto"/>
        <w:right w:val="none" w:sz="0" w:space="0" w:color="auto"/>
      </w:divBdr>
    </w:div>
    <w:div w:id="675502885">
      <w:bodyDiv w:val="1"/>
      <w:marLeft w:val="0"/>
      <w:marRight w:val="0"/>
      <w:marTop w:val="0"/>
      <w:marBottom w:val="0"/>
      <w:divBdr>
        <w:top w:val="none" w:sz="0" w:space="0" w:color="auto"/>
        <w:left w:val="none" w:sz="0" w:space="0" w:color="auto"/>
        <w:bottom w:val="none" w:sz="0" w:space="0" w:color="auto"/>
        <w:right w:val="none" w:sz="0" w:space="0" w:color="auto"/>
      </w:divBdr>
    </w:div>
    <w:div w:id="718012980">
      <w:bodyDiv w:val="1"/>
      <w:marLeft w:val="0"/>
      <w:marRight w:val="0"/>
      <w:marTop w:val="0"/>
      <w:marBottom w:val="0"/>
      <w:divBdr>
        <w:top w:val="none" w:sz="0" w:space="0" w:color="auto"/>
        <w:left w:val="none" w:sz="0" w:space="0" w:color="auto"/>
        <w:bottom w:val="none" w:sz="0" w:space="0" w:color="auto"/>
        <w:right w:val="none" w:sz="0" w:space="0" w:color="auto"/>
      </w:divBdr>
    </w:div>
    <w:div w:id="810368599">
      <w:bodyDiv w:val="1"/>
      <w:marLeft w:val="0"/>
      <w:marRight w:val="0"/>
      <w:marTop w:val="0"/>
      <w:marBottom w:val="0"/>
      <w:divBdr>
        <w:top w:val="none" w:sz="0" w:space="0" w:color="auto"/>
        <w:left w:val="none" w:sz="0" w:space="0" w:color="auto"/>
        <w:bottom w:val="none" w:sz="0" w:space="0" w:color="auto"/>
        <w:right w:val="none" w:sz="0" w:space="0" w:color="auto"/>
      </w:divBdr>
    </w:div>
    <w:div w:id="152825634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zahra@hpbacanada.org" TargetMode="Externa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mike@hpbacanada.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521e88c-36e7-432e-bd67-89ca147b5dc1">
      <Terms xmlns="http://schemas.microsoft.com/office/infopath/2007/PartnerControls"/>
    </lcf76f155ced4ddcb4097134ff3c332f>
    <TaxCatchAll xmlns="6d83bd9c-0ae2-403f-9d06-a2ed60c2c16f" xsi:nil="true"/>
    <SharedWithUsers xmlns="6d83bd9c-0ae2-403f-9d06-a2ed60c2c16f">
      <UserInfo>
        <DisplayName>Meghan O'Reilly</DisplayName>
        <AccountId>29</AccountId>
        <AccountType/>
      </UserInfo>
      <UserInfo>
        <DisplayName>Laura Litchfield</DisplayName>
        <AccountId>9</AccountId>
        <AccountType/>
      </UserInfo>
      <UserInfo>
        <DisplayName>Mike McNeice</DisplayName>
        <AccountId>13</AccountId>
        <AccountType/>
      </UserInfo>
      <UserInfo>
        <DisplayName>Cristine Giampaolo</DisplayName>
        <AccountId>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BC3A010DAF4F42A42AC6FF0B44E448" ma:contentTypeVersion="18" ma:contentTypeDescription="Create a new document." ma:contentTypeScope="" ma:versionID="5546fe288dcdc054ec1901d7bf086777">
  <xsd:schema xmlns:xsd="http://www.w3.org/2001/XMLSchema" xmlns:xs="http://www.w3.org/2001/XMLSchema" xmlns:p="http://schemas.microsoft.com/office/2006/metadata/properties" xmlns:ns2="a521e88c-36e7-432e-bd67-89ca147b5dc1" xmlns:ns3="6d83bd9c-0ae2-403f-9d06-a2ed60c2c16f" targetNamespace="http://schemas.microsoft.com/office/2006/metadata/properties" ma:root="true" ma:fieldsID="ad916465dbea981cf22455f11dc320ad" ns2:_="" ns3:_="">
    <xsd:import namespace="a521e88c-36e7-432e-bd67-89ca147b5dc1"/>
    <xsd:import namespace="6d83bd9c-0ae2-403f-9d06-a2ed60c2c1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1e88c-36e7-432e-bd67-89ca147b5d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89e4d3c-9aba-4e82-908c-c46f044e8715"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3bd9c-0ae2-403f-9d06-a2ed60c2c16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301999f-768d-46ef-bd7d-77335e50e09e}" ma:internalName="TaxCatchAll" ma:showField="CatchAllData" ma:web="6d83bd9c-0ae2-403f-9d06-a2ed60c2c1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E6592-88BB-4BD6-B83F-D2BB41A8F416}">
  <ds:schemaRefs>
    <ds:schemaRef ds:uri="http://schemas.microsoft.com/office/2006/metadata/properties"/>
    <ds:schemaRef ds:uri="http://schemas.microsoft.com/office/infopath/2007/PartnerControls"/>
    <ds:schemaRef ds:uri="a521e88c-36e7-432e-bd67-89ca147b5dc1"/>
    <ds:schemaRef ds:uri="6d83bd9c-0ae2-403f-9d06-a2ed60c2c16f"/>
  </ds:schemaRefs>
</ds:datastoreItem>
</file>

<file path=customXml/itemProps2.xml><?xml version="1.0" encoding="utf-8"?>
<ds:datastoreItem xmlns:ds="http://schemas.openxmlformats.org/officeDocument/2006/customXml" ds:itemID="{20B1509C-E305-49AA-8EF5-A432C12E580C}">
  <ds:schemaRefs>
    <ds:schemaRef ds:uri="http://schemas.microsoft.com/sharepoint/v3/contenttype/forms"/>
  </ds:schemaRefs>
</ds:datastoreItem>
</file>

<file path=customXml/itemProps3.xml><?xml version="1.0" encoding="utf-8"?>
<ds:datastoreItem xmlns:ds="http://schemas.openxmlformats.org/officeDocument/2006/customXml" ds:itemID="{790C69BF-700D-423E-BF0F-3C9770BC45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1e88c-36e7-432e-bd67-89ca147b5dc1"/>
    <ds:schemaRef ds:uri="6d83bd9c-0ae2-403f-9d06-a2ed60c2c1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0116EC-135A-40ED-8AE9-8F7036F1C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3085</Words>
  <Characters>19441</Characters>
  <Application>Microsoft Office Word</Application>
  <DocSecurity>0</DocSecurity>
  <Lines>607</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22334</CharactersWithSpaces>
  <SharedDoc>false</SharedDoc>
  <HLinks>
    <vt:vector size="12" baseType="variant">
      <vt:variant>
        <vt:i4>3014662</vt:i4>
      </vt:variant>
      <vt:variant>
        <vt:i4>3</vt:i4>
      </vt:variant>
      <vt:variant>
        <vt:i4>0</vt:i4>
      </vt:variant>
      <vt:variant>
        <vt:i4>5</vt:i4>
      </vt:variant>
      <vt:variant>
        <vt:lpwstr>mailto:zahra@hpbacanada.org</vt:lpwstr>
      </vt:variant>
      <vt:variant>
        <vt:lpwstr/>
      </vt:variant>
      <vt:variant>
        <vt:i4>6029433</vt:i4>
      </vt:variant>
      <vt:variant>
        <vt:i4>0</vt:i4>
      </vt:variant>
      <vt:variant>
        <vt:i4>0</vt:i4>
      </vt:variant>
      <vt:variant>
        <vt:i4>5</vt:i4>
      </vt:variant>
      <vt:variant>
        <vt:lpwstr>mailto:mike@hpbacanada.org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McNeice</dc:creator>
  <cp:keywords/>
  <dc:description/>
  <cp:lastModifiedBy>Mike McNeice</cp:lastModifiedBy>
  <cp:revision>2</cp:revision>
  <cp:lastPrinted>2026-04-20T15:09:00Z</cp:lastPrinted>
  <dcterms:created xsi:type="dcterms:W3CDTF">2026-04-24T16:45:00Z</dcterms:created>
  <dcterms:modified xsi:type="dcterms:W3CDTF">2026-04-24T16:45:00Z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0x010100EDBC3A010DAF4F42A42AC6FF0B44E448</vt:lpwstr>
  </property>
  <property fmtid="{D5CDD505-2E9C-101B-9397-08002B2CF9AE}" pid="3" name="MediaServiceImageTags">
    <vt:lpwstr/>
  </property>
  <property fmtid="{D5CDD505-2E9C-101B-9397-08002B2CF9AE}" pid="4" name="GrammarlyDocumentId">
    <vt:lpwstr>e4a3ee0b-b8ca-4c2e-aaac-5248375ee414</vt:lpwstr>
  </property>
</Properties>
</file>